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452" w:rsidRDefault="00277452" w:rsidP="002774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7452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277452" w:rsidRPr="00277452" w:rsidRDefault="00277452" w:rsidP="002774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40BE" w:rsidRPr="005E3270" w:rsidRDefault="007540BE" w:rsidP="00754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270">
        <w:rPr>
          <w:rFonts w:ascii="Times New Roman" w:hAnsi="Times New Roman" w:cs="Times New Roman"/>
          <w:b/>
          <w:sz w:val="32"/>
          <w:szCs w:val="32"/>
        </w:rPr>
        <w:t>Программы вступительных испытаний,</w:t>
      </w:r>
    </w:p>
    <w:p w:rsidR="007540BE" w:rsidRPr="005E3270" w:rsidRDefault="007540BE" w:rsidP="00754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270">
        <w:rPr>
          <w:rFonts w:ascii="Times New Roman" w:hAnsi="Times New Roman" w:cs="Times New Roman"/>
          <w:b/>
          <w:sz w:val="32"/>
          <w:szCs w:val="32"/>
        </w:rPr>
        <w:t>проводимых консерваторией самостоятельно</w:t>
      </w:r>
    </w:p>
    <w:p w:rsidR="007540BE" w:rsidRDefault="007540BE" w:rsidP="007540B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540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МАГИСТРАТУРА</w:t>
      </w:r>
    </w:p>
    <w:p w:rsidR="007540BE" w:rsidRP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540BE" w:rsidRPr="007540BE" w:rsidRDefault="007540BE" w:rsidP="007540B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7540BE">
        <w:rPr>
          <w:rFonts w:ascii="Times New Roman" w:hAnsi="Times New Roman" w:cs="Times New Roman"/>
          <w:color w:val="000000"/>
          <w:sz w:val="28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уровня «бакалавр».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E2897">
        <w:rPr>
          <w:rFonts w:ascii="Times New Roman" w:hAnsi="Times New Roman" w:cs="Times New Roman"/>
          <w:b/>
          <w:color w:val="000000"/>
          <w:sz w:val="28"/>
        </w:rPr>
        <w:t xml:space="preserve">направление подготовки 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E2897">
        <w:rPr>
          <w:rFonts w:ascii="Times New Roman" w:hAnsi="Times New Roman" w:cs="Times New Roman"/>
          <w:b/>
          <w:color w:val="000000"/>
          <w:sz w:val="28"/>
        </w:rPr>
        <w:t>53.04.01 Музыкально-инструментальное искусство</w:t>
      </w:r>
    </w:p>
    <w:p w:rsidR="008B6502" w:rsidRDefault="008B6502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FE2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FE2897" w:rsidRDefault="00FE2897" w:rsidP="00FE2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программы (устно);</w:t>
      </w:r>
    </w:p>
    <w:p w:rsidR="00FE2897" w:rsidRDefault="00FE2897" w:rsidP="00FE2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Коллоквиум (устно).</w:t>
      </w:r>
    </w:p>
    <w:p w:rsid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78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профиль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подготовки </w:t>
      </w:r>
      <w:r w:rsidRPr="005678BC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Фортепиано</w:t>
      </w:r>
    </w:p>
    <w:p w:rsidR="00FE2897" w:rsidRDefault="00FE2897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2897" w:rsidRPr="00FE2897" w:rsidRDefault="00FE2897" w:rsidP="00FE2897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Полифони</w:t>
      </w:r>
      <w:r w:rsid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Произведение венского классика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Произведение </w:t>
      </w:r>
      <w:proofErr w:type="gramStart"/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западно-европейского</w:t>
      </w:r>
      <w:proofErr w:type="gramEnd"/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романтика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Произведение русского или советского композитора</w:t>
      </w:r>
    </w:p>
    <w:p w:rsidR="007522E0" w:rsidRPr="001949F7" w:rsidRDefault="007522E0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949F7" w:rsidRPr="001949F7" w:rsidRDefault="001949F7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1949F7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(При этом в программе должно быть два произведения крупной формы).</w:t>
      </w:r>
    </w:p>
    <w:p w:rsidR="001949F7" w:rsidRDefault="001949F7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010E10" w:rsidRDefault="00010E10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</w:t>
      </w:r>
      <w:r w:rsidR="00FE2897"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образцы</w:t>
      </w: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программ</w:t>
      </w:r>
      <w:r w:rsidR="00FE2897"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Д.Д. Шостакович Прелюдия и фуга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соч.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87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</w:t>
      </w:r>
      <w:proofErr w:type="gram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Соната  f</w:t>
      </w:r>
      <w:proofErr w:type="gram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57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М. Равель «Ночной Гаспар»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Шопен Мазурки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30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И.С. Бах Прелюдия и фуга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fis-moll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В.А. Моцарт Соната F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KV332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С.С. Прокофьев Соната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82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Лист Трансцендентный этюд «Метель»</w:t>
      </w:r>
    </w:p>
    <w:p w:rsidR="001F1961" w:rsidRDefault="001F1961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3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 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B-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22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Ф. Шопен Фантазия-экспромт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66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П. Чайковский Вариации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Ф.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Мендельсон Прелюдия и фуга D-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Й.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Гайдн Соната E-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XVI-22 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proofErr w:type="spellStart"/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>И.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Альбенис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"Иберия" I тетрадь, "Праздник тела Христова в Севилье"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Р. Щедрин Четыре пьесы из балета "Конёк-Горбунок"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D-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ор.10, № 3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Р. Шуман Фантазия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ор.17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С. Рахманинов Соната для виолончели и фортепиано ор. 19,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ч. III, транскрипция А.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Володося</w:t>
      </w:r>
      <w:proofErr w:type="spellEnd"/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As-dur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110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 Ф. Шопен Полонез-фантазия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61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 С.С. Прокофьев Токката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Д.Д. Шостакович 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ор. 2 № 2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М. Равель «Отражения»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Шопен Этюды ор. 25, № 6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Прелюдия и фуга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ХТК-II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F16A4F"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Й. Гайдн. Анданте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 вариациями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Hob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XVII: 6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Э. Григ Соната e-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К. Дебюсси «Остров Радости»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 А. Лядов Мазурка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</w:p>
    <w:p w:rsidR="00BC7E8D" w:rsidRDefault="00BC7E8D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5133EB" w:rsidRPr="00EB49EF" w:rsidRDefault="00FE2897" w:rsidP="00EB4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897"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  <w:r w:rsidRPr="00EE5C1F">
        <w:rPr>
          <w:rFonts w:ascii="Times New Roman" w:hAnsi="Times New Roman" w:cs="Times New Roman"/>
          <w:sz w:val="28"/>
          <w:szCs w:val="28"/>
        </w:rPr>
        <w:t xml:space="preserve"> выявляет общекультурной уровень абитуриента, 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33EB" w:rsidRDefault="005133EB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6653E" w:rsidRDefault="0006653E" w:rsidP="00066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профиль подготовки Орган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653E" w:rsidRPr="0006653E" w:rsidRDefault="0006653E" w:rsidP="0006653E">
      <w:pPr>
        <w:pStyle w:val="a3"/>
        <w:widowControl w:val="0"/>
        <w:shd w:val="clear" w:color="auto" w:fill="FFFFFF"/>
        <w:spacing w:after="0" w:line="240" w:lineRule="auto"/>
        <w:ind w:left="4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653E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1) Исполнение программы</w:t>
      </w:r>
    </w:p>
    <w:p w:rsidR="0006653E" w:rsidRPr="0006653E" w:rsidRDefault="0006653E" w:rsidP="0006653E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Поступающий должен исполнить: 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Произведение композитора эпохи барокко (кроме И. С. Баха)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Малый полифонический цикл И.С. Баха 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Произведение крупной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западно-европейского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романтика  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Произведение композитора XX-XXI века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9EF" w:rsidRDefault="00EB49EF" w:rsidP="00EB4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I: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>
          <w:rPr>
            <w:rFonts w:ascii="Times New Roman" w:hAnsi="Times New Roman" w:cs="Times New Roman"/>
            <w:sz w:val="28"/>
            <w:szCs w:val="28"/>
          </w:rPr>
          <w:t>1.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Бём</w:t>
      </w:r>
      <w:proofErr w:type="spellEnd"/>
      <w:r>
        <w:rPr>
          <w:rFonts w:ascii="Times New Roman" w:hAnsi="Times New Roman" w:cs="Times New Roman"/>
          <w:sz w:val="28"/>
          <w:szCs w:val="28"/>
        </w:rPr>
        <w:t>. Одна из хоральных партит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И.С. Бах. Прелюдия и фуга C-</w:t>
      </w:r>
      <w:proofErr w:type="spellStart"/>
      <w:r>
        <w:rPr>
          <w:rFonts w:ascii="Times New Roman" w:hAnsi="Times New Roman" w:cs="Times New Roman"/>
          <w:sz w:val="28"/>
          <w:szCs w:val="28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BWV 545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Ф. Мендельсон. Соната №6 </w:t>
      </w:r>
      <w:proofErr w:type="spellStart"/>
      <w:r>
        <w:rPr>
          <w:rFonts w:ascii="Times New Roman" w:hAnsi="Times New Roman" w:cs="Times New Roman"/>
          <w:sz w:val="28"/>
          <w:szCs w:val="28"/>
        </w:rPr>
        <w:t>op</w:t>
      </w:r>
      <w:proofErr w:type="spellEnd"/>
      <w:r>
        <w:rPr>
          <w:rFonts w:ascii="Times New Roman" w:hAnsi="Times New Roman" w:cs="Times New Roman"/>
          <w:sz w:val="28"/>
          <w:szCs w:val="28"/>
        </w:rPr>
        <w:t>. 65 №6 d-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Мессиан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Две медитации из цикла «Рождество Господне»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II: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Фрескобальди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Toccata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 из «Второй книги Токкат»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 С. Бах. Прелюдия и фуга f-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BwV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534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С. Франк. Хорал №3 a-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П. Хиндемит. Соната №2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III:</w:t>
      </w:r>
    </w:p>
    <w:p w:rsidR="0006653E" w:rsidRP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 Я.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Свелинк</w:t>
      </w:r>
      <w:proofErr w:type="spellEnd"/>
      <w:r>
        <w:rPr>
          <w:rFonts w:ascii="Times New Roman" w:hAnsi="Times New Roman" w:cs="Times New Roman"/>
          <w:sz w:val="28"/>
          <w:szCs w:val="28"/>
        </w:rPr>
        <w:t>. Вариации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06653E">
        <w:rPr>
          <w:rFonts w:ascii="Times New Roman" w:hAnsi="Times New Roman" w:cs="Times New Roman"/>
          <w:sz w:val="28"/>
          <w:szCs w:val="28"/>
          <w:lang w:val="en-US"/>
        </w:rPr>
        <w:t>Ballo</w:t>
      </w:r>
      <w:proofErr w:type="spellEnd"/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 del </w:t>
      </w:r>
      <w:proofErr w:type="spellStart"/>
      <w:r w:rsidRPr="0006653E">
        <w:rPr>
          <w:rFonts w:ascii="Times New Roman" w:hAnsi="Times New Roman" w:cs="Times New Roman"/>
          <w:sz w:val="28"/>
          <w:szCs w:val="28"/>
          <w:lang w:val="en-US"/>
        </w:rPr>
        <w:t>granduco</w:t>
      </w:r>
      <w:proofErr w:type="spellEnd"/>
      <w:r w:rsidRPr="0006653E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Бах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Токката и фуга E-</w:t>
      </w:r>
      <w:proofErr w:type="spellStart"/>
      <w:r>
        <w:rPr>
          <w:rFonts w:ascii="Times New Roman" w:hAnsi="Times New Roman" w:cs="Times New Roman"/>
          <w:sz w:val="28"/>
          <w:szCs w:val="28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BWV 566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Райнбергер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Соната №1 c-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Ж. Ален. «Литания»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IV: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>
        <w:rPr>
          <w:rFonts w:ascii="Times New Roman" w:hAnsi="Times New Roman" w:cs="Times New Roman"/>
          <w:sz w:val="28"/>
          <w:szCs w:val="28"/>
        </w:rPr>
        <w:t>. Три части из «Приходской мессы»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 С. Бах. Прелюдия и фуга a-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BWV 543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3. М"/>
        </w:smartTagPr>
        <w:r>
          <w:rPr>
            <w:rFonts w:ascii="Times New Roman" w:hAnsi="Times New Roman" w:cs="Times New Roman"/>
            <w:sz w:val="28"/>
            <w:szCs w:val="28"/>
          </w:rPr>
          <w:t>3. 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Соната ор.33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Д. Шостакович. Пассакалья из оперы «Катерина Измайлова»</w:t>
      </w:r>
    </w:p>
    <w:p w:rsidR="0006653E" w:rsidRDefault="0006653E" w:rsidP="0006653E">
      <w:pPr>
        <w:rPr>
          <w:rFonts w:ascii="Times New Roman" w:hAnsi="Times New Roman" w:cs="Times New Roman"/>
          <w:sz w:val="28"/>
          <w:szCs w:val="28"/>
        </w:rPr>
      </w:pPr>
    </w:p>
    <w:p w:rsidR="0006653E" w:rsidRDefault="00EB49EF" w:rsidP="00EB49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53E">
        <w:rPr>
          <w:rFonts w:ascii="Times New Roman" w:hAnsi="Times New Roman" w:cs="Times New Roman"/>
          <w:sz w:val="28"/>
          <w:szCs w:val="28"/>
        </w:rPr>
        <w:t>выявляет общекультурной уровень абитуриента, 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произведений.</w:t>
      </w:r>
    </w:p>
    <w:p w:rsidR="0006653E" w:rsidRDefault="0006653E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профиль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подготовки </w:t>
      </w: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>Оркестровые струнные инструменты</w:t>
      </w:r>
    </w:p>
    <w:p w:rsidR="00FE2897" w:rsidRDefault="00FE2897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E2897" w:rsidRPr="00FE2897" w:rsidRDefault="00FE2897" w:rsidP="00FE289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две разнохарактерные части из полиф</w:t>
      </w:r>
      <w:r w:rsidR="001F1961">
        <w:rPr>
          <w:rFonts w:ascii="Times New Roman" w:hAnsi="Times New Roman" w:cs="Times New Roman"/>
          <w:sz w:val="28"/>
        </w:rPr>
        <w:t>онических сонатных циклов (И.С. </w:t>
      </w:r>
      <w:r w:rsidRPr="00935160">
        <w:rPr>
          <w:rFonts w:ascii="Times New Roman" w:hAnsi="Times New Roman" w:cs="Times New Roman"/>
          <w:sz w:val="28"/>
        </w:rPr>
        <w:t xml:space="preserve">Бах, М. </w:t>
      </w:r>
      <w:proofErr w:type="spellStart"/>
      <w:r w:rsidRPr="00935160">
        <w:rPr>
          <w:rFonts w:ascii="Times New Roman" w:hAnsi="Times New Roman" w:cs="Times New Roman"/>
          <w:sz w:val="28"/>
        </w:rPr>
        <w:t>Регер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др.);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>крупн</w:t>
      </w:r>
      <w:r w:rsidR="001F1961">
        <w:rPr>
          <w:rFonts w:ascii="Times New Roman" w:hAnsi="Times New Roman" w:cs="Times New Roman"/>
          <w:sz w:val="28"/>
        </w:rPr>
        <w:t>ую</w:t>
      </w:r>
      <w:r w:rsidRPr="00935160">
        <w:rPr>
          <w:rFonts w:ascii="Times New Roman" w:hAnsi="Times New Roman" w:cs="Times New Roman"/>
          <w:sz w:val="28"/>
        </w:rPr>
        <w:t xml:space="preserve"> форм</w:t>
      </w:r>
      <w:r w:rsidR="001F1961">
        <w:rPr>
          <w:rFonts w:ascii="Times New Roman" w:hAnsi="Times New Roman" w:cs="Times New Roman"/>
          <w:sz w:val="28"/>
        </w:rPr>
        <w:t>у</w:t>
      </w:r>
      <w:r w:rsidRPr="00935160">
        <w:rPr>
          <w:rFonts w:ascii="Times New Roman" w:hAnsi="Times New Roman" w:cs="Times New Roman"/>
          <w:sz w:val="28"/>
        </w:rPr>
        <w:t xml:space="preserve"> (перв</w:t>
      </w:r>
      <w:r>
        <w:rPr>
          <w:rFonts w:ascii="Times New Roman" w:hAnsi="Times New Roman" w:cs="Times New Roman"/>
          <w:sz w:val="28"/>
        </w:rPr>
        <w:t>ая</w:t>
      </w:r>
      <w:r w:rsidRPr="00935160">
        <w:rPr>
          <w:rFonts w:ascii="Times New Roman" w:hAnsi="Times New Roman" w:cs="Times New Roman"/>
          <w:sz w:val="28"/>
        </w:rPr>
        <w:t xml:space="preserve"> или втор</w:t>
      </w:r>
      <w:r>
        <w:rPr>
          <w:rFonts w:ascii="Times New Roman" w:hAnsi="Times New Roman" w:cs="Times New Roman"/>
          <w:sz w:val="28"/>
        </w:rPr>
        <w:t>ая</w:t>
      </w:r>
      <w:r w:rsidRPr="00935160">
        <w:rPr>
          <w:rFonts w:ascii="Times New Roman" w:hAnsi="Times New Roman" w:cs="Times New Roman"/>
          <w:sz w:val="28"/>
        </w:rPr>
        <w:t xml:space="preserve"> и треть</w:t>
      </w:r>
      <w:r>
        <w:rPr>
          <w:rFonts w:ascii="Times New Roman" w:hAnsi="Times New Roman" w:cs="Times New Roman"/>
          <w:sz w:val="28"/>
        </w:rPr>
        <w:t>я</w:t>
      </w:r>
      <w:r w:rsidRPr="00935160">
        <w:rPr>
          <w:rFonts w:ascii="Times New Roman" w:hAnsi="Times New Roman" w:cs="Times New Roman"/>
          <w:sz w:val="28"/>
        </w:rPr>
        <w:t xml:space="preserve"> части).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15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935160">
        <w:rPr>
          <w:rFonts w:ascii="Times New Roman" w:hAnsi="Times New Roman" w:cs="Times New Roman"/>
          <w:b/>
          <w:sz w:val="28"/>
        </w:rPr>
        <w:t>Скрипка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>И.С. Бах. Адажио и фуга из Сонаты соль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 xml:space="preserve">С. Прокофьев. Концерт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1 для скрипки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Чакона из Партиты ре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Я. Сибелиус. Концерт ре минор для скрипки с оркестром, 2 и 3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</w:t>
      </w:r>
      <w:proofErr w:type="spellStart"/>
      <w:r w:rsidRPr="00935160">
        <w:rPr>
          <w:rFonts w:ascii="Times New Roman" w:hAnsi="Times New Roman" w:cs="Times New Roman"/>
          <w:sz w:val="28"/>
        </w:rPr>
        <w:t>Аллеманда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Куранта из Партиты ре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П. Чайковский. Концерт ре мажор для скрипки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35160">
        <w:rPr>
          <w:rFonts w:ascii="Times New Roman" w:hAnsi="Times New Roman" w:cs="Times New Roman"/>
          <w:b/>
          <w:sz w:val="28"/>
        </w:rPr>
        <w:t>Альт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Сарабанда и Жига из виолончельной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2 (соло).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Ф. </w:t>
      </w:r>
      <w:proofErr w:type="spellStart"/>
      <w:r w:rsidRPr="00935160">
        <w:rPr>
          <w:rFonts w:ascii="Times New Roman" w:hAnsi="Times New Roman" w:cs="Times New Roman"/>
          <w:sz w:val="28"/>
        </w:rPr>
        <w:t>Хофмейстер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Ре мажор для альта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М. </w:t>
      </w:r>
      <w:proofErr w:type="spellStart"/>
      <w:r w:rsidRPr="00935160">
        <w:rPr>
          <w:rFonts w:ascii="Times New Roman" w:hAnsi="Times New Roman" w:cs="Times New Roman"/>
          <w:sz w:val="28"/>
        </w:rPr>
        <w:t>Регер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Сюита </w:t>
      </w:r>
      <w:proofErr w:type="spellStart"/>
      <w:r w:rsidRPr="00935160">
        <w:rPr>
          <w:rFonts w:ascii="Times New Roman" w:hAnsi="Times New Roman" w:cs="Times New Roman"/>
          <w:sz w:val="28"/>
        </w:rPr>
        <w:t>No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1 для альта соло, 1 и 4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Г. </w:t>
      </w:r>
      <w:proofErr w:type="spellStart"/>
      <w:r w:rsidRPr="00935160">
        <w:rPr>
          <w:rFonts w:ascii="Times New Roman" w:hAnsi="Times New Roman" w:cs="Times New Roman"/>
          <w:sz w:val="28"/>
        </w:rPr>
        <w:t>Бацевич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альта с оркестром, 1 часть.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Адажио и фуга из скрипичной Сонаты соль минор (соло).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И. </w:t>
      </w:r>
      <w:proofErr w:type="spellStart"/>
      <w:r w:rsidRPr="00935160">
        <w:rPr>
          <w:rFonts w:ascii="Times New Roman" w:hAnsi="Times New Roman" w:cs="Times New Roman"/>
          <w:sz w:val="28"/>
        </w:rPr>
        <w:t>Флейшер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альта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Виолончель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</w:t>
      </w:r>
      <w:proofErr w:type="spellStart"/>
      <w:r w:rsidRPr="00935160">
        <w:rPr>
          <w:rFonts w:ascii="Times New Roman" w:hAnsi="Times New Roman" w:cs="Times New Roman"/>
          <w:sz w:val="28"/>
        </w:rPr>
        <w:t>Аллеманда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Куранта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1 для виолончели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С. Прокофьев. Симфония-концерт для виолончели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Сарабанда и Жига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3 для виолончели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Э. </w:t>
      </w:r>
      <w:proofErr w:type="spellStart"/>
      <w:r w:rsidRPr="00935160">
        <w:rPr>
          <w:rFonts w:ascii="Times New Roman" w:hAnsi="Times New Roman" w:cs="Times New Roman"/>
          <w:sz w:val="28"/>
        </w:rPr>
        <w:t>Элгар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виолончели с оркестром, 2 и 3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Прелюдия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6 для виолончели соло.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П. Чайковский. Вариации на тему рококо для виолончели с оркестром.</w:t>
      </w:r>
    </w:p>
    <w:p w:rsidR="00EB49EF" w:rsidRDefault="00EB49EF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Контрабас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Г.Ф. Гендель. Соната соль минор для контрабаса и фортепиано.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С. </w:t>
      </w:r>
      <w:proofErr w:type="spellStart"/>
      <w:r w:rsidRPr="00935160">
        <w:rPr>
          <w:rFonts w:ascii="Times New Roman" w:hAnsi="Times New Roman" w:cs="Times New Roman"/>
          <w:sz w:val="28"/>
        </w:rPr>
        <w:t>Кусевицкий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Концерт для контрабаса с оркестром, 1 часть. 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EB49EF" w:rsidRDefault="00EB49EF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П. Хиндемит. Соната для контрабаса и фортепиано. 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Дж. </w:t>
      </w:r>
      <w:proofErr w:type="spellStart"/>
      <w:r w:rsidRPr="00935160">
        <w:rPr>
          <w:rFonts w:ascii="Times New Roman" w:hAnsi="Times New Roman" w:cs="Times New Roman"/>
          <w:sz w:val="28"/>
        </w:rPr>
        <w:t>Боттезини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Концерт си минор для контрабаса с оркестром, 1 часть. 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А. Мишек. Соната для контрабаса и фортепиано.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К. </w:t>
      </w:r>
      <w:proofErr w:type="spellStart"/>
      <w:r w:rsidRPr="00935160">
        <w:rPr>
          <w:rFonts w:ascii="Times New Roman" w:hAnsi="Times New Roman" w:cs="Times New Roman"/>
          <w:sz w:val="28"/>
        </w:rPr>
        <w:t>Диттерсдорф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контрабаса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Арфа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Прелюдия и ток</w:t>
      </w:r>
      <w:r>
        <w:rPr>
          <w:rFonts w:ascii="Times New Roman" w:hAnsi="Times New Roman" w:cs="Times New Roman"/>
          <w:sz w:val="28"/>
        </w:rPr>
        <w:t xml:space="preserve">ката из Сюиты ми минор (ред. Б. </w:t>
      </w:r>
      <w:r w:rsidRPr="00935160">
        <w:rPr>
          <w:rFonts w:ascii="Times New Roman" w:hAnsi="Times New Roman" w:cs="Times New Roman"/>
          <w:sz w:val="28"/>
        </w:rPr>
        <w:t>Доброхотова).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Р.  Глиэр.  </w:t>
      </w:r>
      <w:proofErr w:type="gramStart"/>
      <w:r w:rsidRPr="00935160">
        <w:rPr>
          <w:rFonts w:ascii="Times New Roman" w:hAnsi="Times New Roman" w:cs="Times New Roman"/>
          <w:sz w:val="28"/>
        </w:rPr>
        <w:t>Концерт  для</w:t>
      </w:r>
      <w:proofErr w:type="gramEnd"/>
      <w:r w:rsidRPr="00935160">
        <w:rPr>
          <w:rFonts w:ascii="Times New Roman" w:hAnsi="Times New Roman" w:cs="Times New Roman"/>
          <w:sz w:val="28"/>
        </w:rPr>
        <w:t xml:space="preserve">  арфы  с  оркестром  Ми-бемоль  мажор  (ред.  К. Эрдели).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Г.Ф. Гендель. Каприччио (ред. К. Сараджева).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В. </w:t>
      </w:r>
      <w:proofErr w:type="spellStart"/>
      <w:r w:rsidRPr="00935160">
        <w:rPr>
          <w:rFonts w:ascii="Times New Roman" w:hAnsi="Times New Roman" w:cs="Times New Roman"/>
          <w:sz w:val="28"/>
        </w:rPr>
        <w:t>Ханникайнен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арфы с оркестром Ля мажор.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Сарабанда и Жига из Сюиты ми минор (ред. Б. Доброхотова).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С. Василенко. Концерт для арфы с оркестром Ля мажор, 2 и 3 части (ред. В. </w:t>
      </w:r>
      <w:proofErr w:type="spellStart"/>
      <w:r w:rsidRPr="00935160">
        <w:rPr>
          <w:rFonts w:ascii="Times New Roman" w:hAnsi="Times New Roman" w:cs="Times New Roman"/>
          <w:sz w:val="28"/>
        </w:rPr>
        <w:t>Дуловой</w:t>
      </w:r>
      <w:proofErr w:type="spellEnd"/>
      <w:r w:rsidRPr="00935160">
        <w:rPr>
          <w:rFonts w:ascii="Times New Roman" w:hAnsi="Times New Roman" w:cs="Times New Roman"/>
          <w:sz w:val="28"/>
        </w:rPr>
        <w:t>)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E2897" w:rsidRPr="00FE2897" w:rsidRDefault="00FE2897" w:rsidP="00FE289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2) Коллоквиум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1F1961" w:rsidRPr="00EB49EF" w:rsidRDefault="00FE2897" w:rsidP="00EB49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Выявляется культурный уровень абитуриентов, их эстетические взгляды, эрудиция в области музыкального искусства, знание литературы по своей специальности, музыкальной терминологии, навыки чтения нот с листа, понимание содержания, формы и стилистических особенностей исполняемых произведений. Поступающий должен знать основные биографические сведения о композиторах исполняемой музыки, рассказать о наиболее ярких их сочинениях, охарактеризовать особенности стиля, исполнительского творчества и т.п. </w:t>
      </w:r>
    </w:p>
    <w:p w:rsidR="005133EB" w:rsidRDefault="005133EB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профиль Оркестровые духовые и ударные инструменты</w:t>
      </w:r>
    </w:p>
    <w:p w:rsidR="00FE2897" w:rsidRDefault="00FE2897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E96CF7" w:rsidRPr="00FE2897" w:rsidRDefault="00E96CF7" w:rsidP="00E96CF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E96CF7" w:rsidRPr="00FE2897" w:rsidRDefault="00E96CF7" w:rsidP="00E96CF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Default="00E96CF7" w:rsidP="001F19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>Поступающий</w:t>
      </w:r>
      <w:r w:rsidR="004C4D57">
        <w:rPr>
          <w:rFonts w:ascii="Times New Roman" w:eastAsia="Calibri" w:hAnsi="Times New Roman" w:cs="Times New Roman"/>
          <w:sz w:val="28"/>
          <w:szCs w:val="28"/>
        </w:rPr>
        <w:t xml:space="preserve"> на духовые инструменты </w:t>
      </w:r>
      <w:r w:rsidRPr="00FE2897">
        <w:rPr>
          <w:rFonts w:ascii="Times New Roman" w:eastAsia="Calibri" w:hAnsi="Times New Roman" w:cs="Times New Roman"/>
          <w:sz w:val="28"/>
          <w:szCs w:val="28"/>
        </w:rPr>
        <w:t>должен исполнить</w:t>
      </w:r>
      <w:r w:rsidR="001F1961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E2897" w:rsidRPr="00D37911">
        <w:rPr>
          <w:rFonts w:ascii="Times New Roman" w:hAnsi="Times New Roman" w:cs="Times New Roman"/>
          <w:sz w:val="28"/>
        </w:rPr>
        <w:t>роизведение крупной формы (целиком)</w:t>
      </w:r>
      <w:r w:rsidR="004C4D57">
        <w:rPr>
          <w:rFonts w:ascii="Times New Roman" w:hAnsi="Times New Roman" w:cs="Times New Roman"/>
          <w:sz w:val="28"/>
        </w:rPr>
        <w:t>, поступающий на ударные инструменты должен исполнить:</w:t>
      </w:r>
    </w:p>
    <w:p w:rsidR="004C4D57" w:rsidRDefault="004C4D57" w:rsidP="004C4D5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DC3C9D">
        <w:rPr>
          <w:rFonts w:ascii="Times New Roman" w:hAnsi="Times New Roman" w:cs="Times New Roman"/>
          <w:sz w:val="28"/>
          <w:szCs w:val="28"/>
        </w:rPr>
        <w:t>иртуозн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3C9D">
        <w:rPr>
          <w:rFonts w:ascii="Times New Roman" w:hAnsi="Times New Roman" w:cs="Times New Roman"/>
          <w:sz w:val="28"/>
          <w:szCs w:val="28"/>
        </w:rPr>
        <w:t xml:space="preserve"> пьес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 xml:space="preserve">на ксилофоне; </w:t>
      </w:r>
    </w:p>
    <w:p w:rsidR="004C4D57" w:rsidRPr="00DC3C9D" w:rsidRDefault="004C4D57" w:rsidP="004C4D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Pr="00DC3C9D">
        <w:rPr>
          <w:rFonts w:ascii="Times New Roman" w:hAnsi="Times New Roman" w:cs="Times New Roman"/>
          <w:sz w:val="28"/>
          <w:szCs w:val="28"/>
        </w:rPr>
        <w:t>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, либо этюд виртуозного характера на малом </w:t>
      </w:r>
      <w:proofErr w:type="gramStart"/>
      <w:r w:rsidRPr="00DC3C9D">
        <w:rPr>
          <w:rFonts w:ascii="Times New Roman" w:hAnsi="Times New Roman" w:cs="Times New Roman"/>
          <w:sz w:val="28"/>
          <w:szCs w:val="28"/>
        </w:rPr>
        <w:t>барабане</w:t>
      </w:r>
      <w:proofErr w:type="gramEnd"/>
      <w:r w:rsidR="00935A9C">
        <w:rPr>
          <w:rFonts w:ascii="Times New Roman" w:hAnsi="Times New Roman" w:cs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 xml:space="preserve">либо </w:t>
      </w:r>
      <w:proofErr w:type="spellStart"/>
      <w:r w:rsidRPr="00DC3C9D">
        <w:rPr>
          <w:rFonts w:ascii="Times New Roman" w:hAnsi="Times New Roman" w:cs="Times New Roman"/>
          <w:sz w:val="28"/>
          <w:szCs w:val="28"/>
        </w:rPr>
        <w:t>мультиперкуссии</w:t>
      </w:r>
      <w:proofErr w:type="spellEnd"/>
      <w:r w:rsidRPr="00DC3C9D">
        <w:rPr>
          <w:rFonts w:ascii="Times New Roman" w:hAnsi="Times New Roman" w:cs="Times New Roman"/>
          <w:sz w:val="28"/>
          <w:szCs w:val="28"/>
        </w:rPr>
        <w:t>;</w:t>
      </w:r>
    </w:p>
    <w:p w:rsidR="004C4D57" w:rsidRDefault="004C4D57" w:rsidP="004C4D5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</w:t>
      </w:r>
      <w:r w:rsidRPr="00DC3C9D">
        <w:rPr>
          <w:rFonts w:ascii="Times New Roman" w:hAnsi="Times New Roman" w:cs="Times New Roman"/>
          <w:sz w:val="28"/>
          <w:szCs w:val="28"/>
        </w:rPr>
        <w:t>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 на литаврах; </w:t>
      </w:r>
    </w:p>
    <w:p w:rsidR="004C4D57" w:rsidRDefault="004C4D57" w:rsidP="004C4D57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о</w:t>
      </w:r>
      <w:r w:rsidRPr="00DC3C9D">
        <w:rPr>
          <w:rFonts w:ascii="Times New Roman" w:hAnsi="Times New Roman" w:cs="Times New Roman"/>
          <w:sz w:val="28"/>
          <w:szCs w:val="28"/>
        </w:rPr>
        <w:t>ригинальн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3C9D">
        <w:rPr>
          <w:rFonts w:ascii="Times New Roman" w:hAnsi="Times New Roman" w:cs="Times New Roman"/>
          <w:sz w:val="28"/>
          <w:szCs w:val="28"/>
        </w:rPr>
        <w:t xml:space="preserve"> пьес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 в технике игры четырьмя палочками (не менее 7 минут звучания)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>на маримбе или вибрафоне</w:t>
      </w:r>
      <w:r>
        <w:rPr>
          <w:rFonts w:ascii="Times New Roman" w:hAnsi="Times New Roman"/>
          <w:sz w:val="28"/>
          <w:szCs w:val="28"/>
        </w:rPr>
        <w:t>.</w:t>
      </w:r>
    </w:p>
    <w:p w:rsidR="00FE2897" w:rsidRPr="00EB49EF" w:rsidRDefault="00E96CF7" w:rsidP="00EB4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FE2897" w:rsidRDefault="00FE2897" w:rsidP="00E96CF7">
      <w:pPr>
        <w:tabs>
          <w:tab w:val="left" w:pos="916"/>
          <w:tab w:val="left" w:pos="1832"/>
          <w:tab w:val="left" w:pos="2748"/>
          <w:tab w:val="left" w:pos="3585"/>
          <w:tab w:val="left" w:pos="3664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Флейта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Хью Л. Фантазия.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Рейнеке К. Концерт для флейты с оркестром.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G-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Гайдн Й. Концерт.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</w:t>
      </w:r>
      <w:proofErr w:type="gramStart"/>
      <w:r w:rsidRPr="00D37911">
        <w:rPr>
          <w:rFonts w:ascii="Times New Roman" w:hAnsi="Times New Roman" w:cs="Times New Roman"/>
          <w:sz w:val="28"/>
        </w:rPr>
        <w:t>Концерт  для</w:t>
      </w:r>
      <w:proofErr w:type="gramEnd"/>
      <w:r w:rsidRPr="00D37911">
        <w:rPr>
          <w:rFonts w:ascii="Times New Roman" w:hAnsi="Times New Roman" w:cs="Times New Roman"/>
          <w:sz w:val="28"/>
        </w:rPr>
        <w:t xml:space="preserve"> флейты с оркестром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2 D-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G-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Ибер Ж. Концерт.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Гобой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Вивальди А. Концерт a-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D37911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B-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Кларнет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A-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D37911">
        <w:rPr>
          <w:rFonts w:ascii="Times New Roman" w:hAnsi="Times New Roman" w:cs="Times New Roman"/>
          <w:sz w:val="28"/>
        </w:rPr>
        <w:t>для кларнета с оркестром.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Вебер К.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 xml:space="preserve">1. 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Вебер К. </w:t>
      </w:r>
      <w:proofErr w:type="spellStart"/>
      <w:r w:rsidRPr="00D37911">
        <w:rPr>
          <w:rFonts w:ascii="Times New Roman" w:hAnsi="Times New Roman" w:cs="Times New Roman"/>
          <w:sz w:val="28"/>
        </w:rPr>
        <w:t>Концерный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дуэт.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3930"/>
          <w:tab w:val="left" w:pos="403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Ж. Франсе. Концерт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402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</w:rPr>
        <w:t>Нильсен</w:t>
      </w:r>
      <w:proofErr w:type="spellEnd"/>
      <w:r>
        <w:rPr>
          <w:rFonts w:ascii="Times New Roman" w:hAnsi="Times New Roman" w:cs="Times New Roman"/>
          <w:sz w:val="28"/>
        </w:rPr>
        <w:t>. Концерт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396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 Брамс. Соната № 1 или 2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408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</w:rPr>
        <w:t>Пуленк</w:t>
      </w:r>
      <w:proofErr w:type="spellEnd"/>
      <w:r>
        <w:rPr>
          <w:rFonts w:ascii="Times New Roman" w:hAnsi="Times New Roman" w:cs="Times New Roman"/>
          <w:sz w:val="28"/>
        </w:rPr>
        <w:t>. Соната</w:t>
      </w:r>
    </w:p>
    <w:p w:rsidR="00245342" w:rsidRDefault="00245342" w:rsidP="005112E5">
      <w:pPr>
        <w:tabs>
          <w:tab w:val="left" w:pos="916"/>
          <w:tab w:val="left" w:pos="1832"/>
          <w:tab w:val="left" w:pos="2748"/>
          <w:tab w:val="left" w:pos="3664"/>
          <w:tab w:val="left" w:pos="415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К. Сен-Санс. Соната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E96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E96CF7">
        <w:rPr>
          <w:rFonts w:ascii="Times New Roman" w:hAnsi="Times New Roman" w:cs="Times New Roman"/>
          <w:b/>
          <w:sz w:val="28"/>
        </w:rPr>
        <w:t>Фагот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lastRenderedPageBreak/>
        <w:t>Каливода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Я. Интродукция, тема и вариации.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Вивальди А. </w:t>
      </w:r>
      <w:r w:rsidR="005112E5" w:rsidRPr="00D37911">
        <w:rPr>
          <w:rFonts w:ascii="Times New Roman" w:hAnsi="Times New Roman" w:cs="Times New Roman"/>
          <w:sz w:val="28"/>
        </w:rPr>
        <w:t>Концерт A</w:t>
      </w:r>
      <w:r w:rsidRPr="00D37911">
        <w:rPr>
          <w:rFonts w:ascii="Times New Roman" w:hAnsi="Times New Roman" w:cs="Times New Roman"/>
          <w:sz w:val="28"/>
        </w:rPr>
        <w:t>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В-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, KV</w:t>
      </w:r>
      <w:r>
        <w:rPr>
          <w:rFonts w:ascii="Times New Roman" w:hAnsi="Times New Roman" w:cs="Times New Roman"/>
          <w:sz w:val="28"/>
        </w:rPr>
        <w:t xml:space="preserve"> </w:t>
      </w:r>
      <w:r w:rsidRPr="00D37911">
        <w:rPr>
          <w:rFonts w:ascii="Times New Roman" w:hAnsi="Times New Roman" w:cs="Times New Roman"/>
          <w:sz w:val="28"/>
        </w:rPr>
        <w:t>191.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Валторна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Штраус Р. Концерт </w:t>
      </w:r>
      <w:r w:rsidR="00245342"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для валторны с оркестром.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Глиэр Р. Концерт.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Тромбон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Шулек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С. Соната.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Гидаш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Ф. Концерт.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Гендель Г. Концерт f-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Туба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Уильямс В. Концерт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Эйвазен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Соната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Сен-Са</w:t>
      </w:r>
      <w:r w:rsidR="002A26AA">
        <w:rPr>
          <w:rFonts w:ascii="Times New Roman" w:hAnsi="Times New Roman" w:cs="Times New Roman"/>
          <w:sz w:val="28"/>
        </w:rPr>
        <w:t>н</w:t>
      </w:r>
      <w:r w:rsidRPr="00D37911">
        <w:rPr>
          <w:rFonts w:ascii="Times New Roman" w:hAnsi="Times New Roman" w:cs="Times New Roman"/>
          <w:sz w:val="28"/>
        </w:rPr>
        <w:t>с К. Соната</w:t>
      </w:r>
    </w:p>
    <w:p w:rsidR="00FE2897" w:rsidRDefault="009E5B6A" w:rsidP="009E5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Ударные </w:t>
      </w:r>
      <w:r w:rsidR="00E84492">
        <w:rPr>
          <w:rFonts w:ascii="Times New Roman" w:hAnsi="Times New Roman" w:cs="Times New Roman"/>
          <w:b/>
          <w:sz w:val="28"/>
        </w:rPr>
        <w:t>инструменты</w:t>
      </w:r>
    </w:p>
    <w:p w:rsidR="00E84492" w:rsidRPr="005133EB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Малый</w:t>
      </w:r>
      <w:r w:rsidRPr="005133E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i/>
          <w:sz w:val="28"/>
          <w:szCs w:val="28"/>
        </w:rPr>
        <w:t>барабан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Agostini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La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Train</w:t>
      </w:r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Markovitch</w:t>
      </w:r>
      <w:proofErr w:type="spellEnd"/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Tornado</w:t>
      </w:r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B.Lylloff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“Arhus Etude № 9”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A.Gerassimez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Asventuras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snare drum”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Литавры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J.Beck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“Sonata for timpani” ( 3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Kadenza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5 timpani”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Peter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Sadlo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Cadenza for 6 Pauken”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E.Carter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“Eight pieces for four timpani” (</w:t>
      </w:r>
      <w:r w:rsidRPr="00246318">
        <w:rPr>
          <w:rFonts w:ascii="Times New Roman" w:eastAsia="Calibri" w:hAnsi="Times New Roman" w:cs="Times New Roman"/>
          <w:sz w:val="28"/>
          <w:szCs w:val="28"/>
        </w:rPr>
        <w:t>одна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пьеса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0036C7" w:rsidRPr="005133EB" w:rsidRDefault="000036C7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Ксилофон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Гаммы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; D7/VII7 – каскадом без остановок в разной динамике «F/p»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Д.Шостакович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«Бурлеска»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Н.Паганини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Каприс (один из 24 Каприсов)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Г.Черненко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«Этюд-каприз»</w:t>
      </w:r>
    </w:p>
    <w:p w:rsidR="00E84492" w:rsidRPr="005133EB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Маримба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Abe</w:t>
      </w:r>
      <w:proofErr w:type="gramEnd"/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“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Marimba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133EB">
        <w:rPr>
          <w:rFonts w:ascii="Times New Roman" w:eastAsia="Calibri" w:hAnsi="Times New Roman" w:cs="Times New Roman"/>
          <w:sz w:val="28"/>
          <w:szCs w:val="28"/>
        </w:rPr>
        <w:t>’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amore</w:t>
      </w:r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Halt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Marimbics</w:t>
      </w:r>
      <w:proofErr w:type="spellEnd"/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E.Kopetzki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Kaskada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E.Sammut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Cameleon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”; ”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Libertango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”.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Ilijas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E.Sejourne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“Concert for marimba &amp; strings orchestra” ( </w:t>
      </w:r>
      <w:r w:rsidRPr="00246318">
        <w:rPr>
          <w:rFonts w:ascii="Times New Roman" w:eastAsia="Calibri" w:hAnsi="Times New Roman" w:cs="Times New Roman"/>
          <w:sz w:val="28"/>
          <w:szCs w:val="28"/>
        </w:rPr>
        <w:t>любые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две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Вибрафон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Nebojsa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Zivkovic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Suomineito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M.Glentworth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“Blues for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Gibert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D.Friedman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(одна из пьес)</w:t>
      </w:r>
    </w:p>
    <w:p w:rsidR="00E84492" w:rsidRPr="00246318" w:rsidRDefault="00E84492" w:rsidP="00C96AE4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A.Gerassimez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Piazonore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” </w:t>
      </w:r>
    </w:p>
    <w:p w:rsidR="00E84492" w:rsidRPr="009E5B6A" w:rsidRDefault="00E84492" w:rsidP="00C96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0B7462" w:rsidRPr="000B7462" w:rsidRDefault="000B7462" w:rsidP="00C96AE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2) </w:t>
      </w:r>
      <w:r w:rsidRPr="006915B0">
        <w:rPr>
          <w:rFonts w:ascii="Times New Roman" w:hAnsi="Times New Roman" w:cs="Times New Roman"/>
          <w:b/>
          <w:i/>
          <w:sz w:val="28"/>
          <w:szCs w:val="28"/>
        </w:rPr>
        <w:t>Коллоквиум</w:t>
      </w:r>
      <w:r w:rsidR="006915B0" w:rsidRPr="006915B0">
        <w:rPr>
          <w:rFonts w:ascii="Times New Roman" w:hAnsi="Times New Roman" w:cs="Times New Roman"/>
          <w:b/>
          <w:i/>
          <w:sz w:val="28"/>
          <w:szCs w:val="28"/>
        </w:rPr>
        <w:t xml:space="preserve"> (духовые инструменты)</w:t>
      </w:r>
      <w:r w:rsidRPr="006915B0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</w:p>
    <w:p w:rsidR="000B7462" w:rsidRPr="00DC3488" w:rsidRDefault="000B7462" w:rsidP="00C96AE4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6"/>
          <w:szCs w:val="28"/>
        </w:rPr>
      </w:pPr>
    </w:p>
    <w:p w:rsidR="000B7462" w:rsidRDefault="000B7462" w:rsidP="00C96AE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Выявляется культурный уровень абитуриентов, их эрудиция в области музыкального искусства, знание основных этапов развития истории музыки, литературы по своей специальности, музыкальной терминологии, умение обосновать собственную интерпретацию исполняемых произведений.  </w:t>
      </w:r>
    </w:p>
    <w:p w:rsidR="006915B0" w:rsidRPr="006915B0" w:rsidRDefault="006915B0" w:rsidP="00C96A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2139E" w:rsidRPr="00F2139E" w:rsidRDefault="006915B0" w:rsidP="00F213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5B0">
        <w:rPr>
          <w:rFonts w:ascii="Times New Roman" w:hAnsi="Times New Roman" w:cs="Times New Roman"/>
          <w:b/>
          <w:i/>
          <w:sz w:val="28"/>
          <w:szCs w:val="28"/>
        </w:rPr>
        <w:t>Коллоквиум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(ударные инструменты)</w:t>
      </w:r>
      <w:r w:rsidRPr="006915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15B0" w:rsidRPr="00DC3C9D" w:rsidRDefault="006915B0" w:rsidP="00F21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C3C9D">
        <w:rPr>
          <w:rFonts w:ascii="Times New Roman" w:hAnsi="Times New Roman" w:cs="Times New Roman"/>
          <w:sz w:val="28"/>
          <w:szCs w:val="28"/>
        </w:rPr>
        <w:t>ыявляет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DC3C9D">
        <w:rPr>
          <w:rFonts w:ascii="Times New Roman" w:hAnsi="Times New Roman" w:cs="Times New Roman"/>
          <w:sz w:val="28"/>
          <w:szCs w:val="28"/>
        </w:rPr>
        <w:t xml:space="preserve"> общекультурный уровень абитуриента, его эстетические взгляды, эрудицию в области литературы, искусства, истории. Абитуриент должен знать творчество авторов </w:t>
      </w:r>
      <w:r>
        <w:rPr>
          <w:rFonts w:ascii="Times New Roman" w:hAnsi="Times New Roman" w:cs="Times New Roman"/>
          <w:sz w:val="28"/>
          <w:szCs w:val="28"/>
        </w:rPr>
        <w:t>произведений</w:t>
      </w:r>
      <w:r w:rsidRPr="00DC3C9D">
        <w:rPr>
          <w:rFonts w:ascii="Times New Roman" w:hAnsi="Times New Roman" w:cs="Times New Roman"/>
          <w:sz w:val="28"/>
          <w:szCs w:val="28"/>
        </w:rPr>
        <w:t>, представленных в программе</w:t>
      </w:r>
      <w:r>
        <w:rPr>
          <w:rFonts w:ascii="Times New Roman" w:hAnsi="Times New Roman" w:cs="Times New Roman"/>
          <w:sz w:val="28"/>
          <w:szCs w:val="28"/>
        </w:rPr>
        <w:t xml:space="preserve"> вступительного </w:t>
      </w:r>
      <w:r w:rsidRPr="00DC3C9D">
        <w:rPr>
          <w:rFonts w:ascii="Times New Roman" w:hAnsi="Times New Roman" w:cs="Times New Roman"/>
          <w:sz w:val="28"/>
          <w:szCs w:val="28"/>
        </w:rPr>
        <w:t>испытания. Необходимо продемонстрировать знания по истории исполнительства на ударных инструментах, быть знакомым с широким кругом литературы по своей специальности, со специальной учебно-методической и исследовательской литературой по вопросам музыкально-инструментального искусства.</w:t>
      </w:r>
    </w:p>
    <w:p w:rsidR="009E5B6A" w:rsidRDefault="009E5B6A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1F1961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C4A29">
        <w:rPr>
          <w:rFonts w:ascii="Times New Roman" w:hAnsi="Times New Roman" w:cs="Times New Roman"/>
          <w:b/>
          <w:sz w:val="28"/>
          <w:u w:val="single"/>
        </w:rPr>
        <w:t xml:space="preserve">профиль подготовки </w:t>
      </w:r>
    </w:p>
    <w:p w:rsidR="00AC4A29" w:rsidRP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C4A29">
        <w:rPr>
          <w:rFonts w:ascii="Times New Roman" w:hAnsi="Times New Roman" w:cs="Times New Roman"/>
          <w:b/>
          <w:sz w:val="28"/>
          <w:u w:val="single"/>
        </w:rPr>
        <w:t>Баян, аккордеон и струнные щипковые инструменты</w:t>
      </w:r>
    </w:p>
    <w:p w:rsidR="00AC4A29" w:rsidRP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C4A29" w:rsidRPr="00FE2897" w:rsidRDefault="00AC4A29" w:rsidP="00AC4A29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AC4A29" w:rsidRPr="00FE2897" w:rsidRDefault="00AC4A29" w:rsidP="00AC4A2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AC4A29" w:rsidRPr="00FE2897" w:rsidRDefault="00AC4A29" w:rsidP="00AC4A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Циклическое произведение полифонического склада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(сонаты, сюиты, партиты И.С. Баха);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Произведение крупной формы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(соната, сюита, концерт).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Виртуозное произведение современного</w:t>
      </w:r>
      <w:r w:rsidRPr="004318A2"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композитора (</w:t>
      </w:r>
      <w:r w:rsidRPr="004318A2">
        <w:rPr>
          <w:rFonts w:ascii="Times New Roman" w:hAnsi="Times New Roman" w:cs="Times New Roman"/>
          <w:sz w:val="28"/>
        </w:rPr>
        <w:t xml:space="preserve">Р. </w:t>
      </w:r>
      <w:proofErr w:type="spellStart"/>
      <w:r w:rsidRPr="004318A2">
        <w:rPr>
          <w:rFonts w:ascii="Times New Roman" w:hAnsi="Times New Roman" w:cs="Times New Roman"/>
          <w:sz w:val="28"/>
        </w:rPr>
        <w:t>Дьенс</w:t>
      </w:r>
      <w:proofErr w:type="spellEnd"/>
      <w:r w:rsidRPr="004318A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Ш.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Рак).</w:t>
      </w: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 xml:space="preserve">Гитара 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Бах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Анданте и Аллегро из сонаты a-</w:t>
      </w:r>
      <w:proofErr w:type="spellStart"/>
      <w:r w:rsidRPr="004318A2">
        <w:rPr>
          <w:rFonts w:ascii="Times New Roman" w:hAnsi="Times New Roman" w:cs="Times New Roman"/>
          <w:sz w:val="28"/>
        </w:rPr>
        <w:t>moll</w:t>
      </w:r>
      <w:proofErr w:type="spellEnd"/>
      <w:r w:rsidRPr="004318A2">
        <w:rPr>
          <w:rFonts w:ascii="Times New Roman" w:hAnsi="Times New Roman" w:cs="Times New Roman"/>
          <w:sz w:val="28"/>
        </w:rPr>
        <w:t>, BWV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1003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2. Брауэр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Соната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lastRenderedPageBreak/>
        <w:t>3. Тарр</w:t>
      </w:r>
      <w:r w:rsidR="00245342">
        <w:rPr>
          <w:rFonts w:ascii="Times New Roman" w:hAnsi="Times New Roman" w:cs="Times New Roman"/>
          <w:sz w:val="28"/>
        </w:rPr>
        <w:t>е</w:t>
      </w:r>
      <w:r w:rsidRPr="004318A2">
        <w:rPr>
          <w:rFonts w:ascii="Times New Roman" w:hAnsi="Times New Roman" w:cs="Times New Roman"/>
          <w:sz w:val="28"/>
        </w:rPr>
        <w:t>г</w:t>
      </w:r>
      <w:r w:rsidR="00245342">
        <w:rPr>
          <w:rFonts w:ascii="Times New Roman" w:hAnsi="Times New Roman" w:cs="Times New Roman"/>
          <w:sz w:val="28"/>
        </w:rPr>
        <w:t>а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Фантазия на темы из оперы Дж. Верди «Травиата» 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>Баян</w:t>
      </w:r>
      <w:r>
        <w:rPr>
          <w:rFonts w:ascii="Times New Roman" w:hAnsi="Times New Roman" w:cs="Times New Roman"/>
          <w:b/>
          <w:sz w:val="28"/>
        </w:rPr>
        <w:t xml:space="preserve"> / </w:t>
      </w:r>
      <w:r w:rsidRPr="00245342">
        <w:rPr>
          <w:rFonts w:ascii="Times New Roman" w:hAnsi="Times New Roman" w:cs="Times New Roman"/>
          <w:b/>
          <w:sz w:val="28"/>
        </w:rPr>
        <w:t>аккордеон</w:t>
      </w:r>
      <w:r w:rsidR="00AC4A29" w:rsidRPr="00245342">
        <w:rPr>
          <w:rFonts w:ascii="Times New Roman" w:hAnsi="Times New Roman" w:cs="Times New Roman"/>
          <w:b/>
          <w:sz w:val="28"/>
        </w:rPr>
        <w:t>: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 Бах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Прелюдия и фуга c-</w:t>
      </w:r>
      <w:proofErr w:type="spellStart"/>
      <w:r w:rsidRPr="004318A2">
        <w:rPr>
          <w:rFonts w:ascii="Times New Roman" w:hAnsi="Times New Roman" w:cs="Times New Roman"/>
          <w:sz w:val="28"/>
        </w:rPr>
        <w:t>moll</w:t>
      </w:r>
      <w:proofErr w:type="spellEnd"/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4318A2">
        <w:rPr>
          <w:rFonts w:ascii="Times New Roman" w:hAnsi="Times New Roman" w:cs="Times New Roman"/>
          <w:sz w:val="28"/>
        </w:rPr>
        <w:t>Белшицкий</w:t>
      </w:r>
      <w:proofErr w:type="spellEnd"/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Испанская сюита в шести частях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 Гарт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Скерцо</w:t>
      </w: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>Балалайка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 w:rsidR="001F1961"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Василенко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Сюита для балалайки (Вальс, Романс, Мексиканская серенада)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4318A2">
        <w:rPr>
          <w:rFonts w:ascii="Times New Roman" w:hAnsi="Times New Roman" w:cs="Times New Roman"/>
          <w:sz w:val="28"/>
        </w:rPr>
        <w:t>Пьяццолла</w:t>
      </w:r>
      <w:proofErr w:type="spellEnd"/>
      <w:r w:rsidRPr="004318A2">
        <w:rPr>
          <w:rFonts w:ascii="Times New Roman" w:hAnsi="Times New Roman" w:cs="Times New Roman"/>
          <w:sz w:val="28"/>
        </w:rPr>
        <w:t xml:space="preserve"> </w:t>
      </w:r>
      <w:r w:rsidR="001F1961">
        <w:rPr>
          <w:rFonts w:ascii="Times New Roman" w:hAnsi="Times New Roman" w:cs="Times New Roman"/>
          <w:sz w:val="28"/>
        </w:rPr>
        <w:t>«</w:t>
      </w:r>
      <w:r w:rsidRPr="004318A2">
        <w:rPr>
          <w:rFonts w:ascii="Times New Roman" w:hAnsi="Times New Roman" w:cs="Times New Roman"/>
          <w:sz w:val="28"/>
        </w:rPr>
        <w:t>Зима</w:t>
      </w:r>
      <w:r w:rsidR="001F1961">
        <w:rPr>
          <w:rFonts w:ascii="Times New Roman" w:hAnsi="Times New Roman" w:cs="Times New Roman"/>
          <w:sz w:val="28"/>
        </w:rPr>
        <w:t>»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3. Андреев </w:t>
      </w:r>
      <w:r w:rsidR="001F1961">
        <w:rPr>
          <w:rFonts w:ascii="Times New Roman" w:hAnsi="Times New Roman" w:cs="Times New Roman"/>
          <w:sz w:val="28"/>
        </w:rPr>
        <w:t>«</w:t>
      </w:r>
      <w:r w:rsidRPr="004318A2">
        <w:rPr>
          <w:rFonts w:ascii="Times New Roman" w:hAnsi="Times New Roman" w:cs="Times New Roman"/>
          <w:sz w:val="28"/>
        </w:rPr>
        <w:t>Вальс-каприз</w:t>
      </w:r>
      <w:r w:rsidR="001F1961">
        <w:rPr>
          <w:rFonts w:ascii="Times New Roman" w:hAnsi="Times New Roman" w:cs="Times New Roman"/>
          <w:sz w:val="28"/>
        </w:rPr>
        <w:t>»</w:t>
      </w:r>
    </w:p>
    <w:p w:rsidR="00AC4A29" w:rsidRPr="00AC4A29" w:rsidRDefault="00AC4A29" w:rsidP="00AC4A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</w:p>
    <w:p w:rsidR="00AC4A29" w:rsidRPr="00DC3488" w:rsidRDefault="00AC4A29" w:rsidP="00AC4A29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</w:rPr>
      </w:pPr>
    </w:p>
    <w:p w:rsidR="00AC4A29" w:rsidRDefault="00AC4A29" w:rsidP="00AC4A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Выявляется культурный уровень абитуриентов, их эрудиция в области музыкального искусства, знание основных этапов и закономерностей развития истории музыки, литературы по своей специальности, инструментов оркестра народных инструментов, музыкальной терминологии, навыки чтения нот с листа.</w:t>
      </w:r>
    </w:p>
    <w:p w:rsidR="00AC4A29" w:rsidRDefault="00AC4A29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</w:p>
    <w:p w:rsidR="000B7462" w:rsidRPr="001319CA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  <w:r w:rsidRPr="001319CA"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  <w:t xml:space="preserve">направление подготовки </w:t>
      </w:r>
    </w:p>
    <w:p w:rsidR="001319CA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  <w:r w:rsidRPr="001319CA"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  <w:t xml:space="preserve">53.04.02 Вокальное искусство </w:t>
      </w:r>
    </w:p>
    <w:p w:rsidR="000B7462" w:rsidRPr="001319CA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</w:pPr>
      <w:r w:rsidRPr="001319CA"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  <w:t>профиль</w:t>
      </w:r>
      <w:r w:rsidR="001319CA" w:rsidRPr="001319CA"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  <w:t xml:space="preserve"> подготовки</w:t>
      </w:r>
      <w:r w:rsidRPr="001319CA"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  <w:t xml:space="preserve"> Академическое пение</w:t>
      </w:r>
    </w:p>
    <w:p w:rsidR="000B7462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125A74" w:rsidRDefault="00125A74" w:rsidP="0012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125A74" w:rsidRDefault="00125A74" w:rsidP="00125A7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программы (устно);</w:t>
      </w:r>
    </w:p>
    <w:p w:rsidR="00125A74" w:rsidRDefault="00125A74" w:rsidP="00125A7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Коллоквиум (устно).</w:t>
      </w:r>
    </w:p>
    <w:p w:rsidR="00125A74" w:rsidRDefault="00125A74" w:rsidP="00125A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125A74" w:rsidRDefault="00125A74" w:rsidP="00125A74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25A74" w:rsidRDefault="00125A74" w:rsidP="00125A74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  <w:r w:rsidR="00FB48F4">
        <w:rPr>
          <w:rFonts w:ascii="Times New Roman" w:eastAsia="Calibri" w:hAnsi="Times New Roman" w:cs="Times New Roman"/>
          <w:sz w:val="28"/>
          <w:szCs w:val="28"/>
        </w:rPr>
        <w:t>четыре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произведени</w:t>
      </w:r>
      <w:r w:rsidR="00FB48F4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B48F4">
        <w:rPr>
          <w:rFonts w:ascii="Times New Roman" w:eastAsia="Calibri" w:hAnsi="Times New Roman" w:cs="Times New Roman"/>
          <w:sz w:val="28"/>
          <w:szCs w:val="28"/>
        </w:rPr>
        <w:t>два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которых арии.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исполняемые произведения должны быть исполнены на языке оригинала.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18"/>
        </w:rPr>
      </w:pP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вариант: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Гендель Г.Ф. Ария из оратории "</w:t>
      </w:r>
      <w:proofErr w:type="spellStart"/>
      <w:r>
        <w:rPr>
          <w:rFonts w:ascii="Times New Roman" w:hAnsi="Times New Roman" w:cs="Times New Roman"/>
          <w:sz w:val="28"/>
        </w:rPr>
        <w:t>Ацис</w:t>
      </w:r>
      <w:proofErr w:type="spellEnd"/>
      <w:r>
        <w:rPr>
          <w:rFonts w:ascii="Times New Roman" w:hAnsi="Times New Roman" w:cs="Times New Roman"/>
          <w:sz w:val="28"/>
        </w:rPr>
        <w:t xml:space="preserve"> и Галатея"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Моцарт В.А. Ария донны Анны из оперы "Дон-Жуан»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Даргомыжский А. Ария Наташи из оперы "Русалка".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Рахманинов С. "Ты помнишь ли вечер".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</w:rPr>
        <w:t>Барбер</w:t>
      </w:r>
      <w:proofErr w:type="spellEnd"/>
      <w:r>
        <w:rPr>
          <w:rFonts w:ascii="Times New Roman" w:hAnsi="Times New Roman" w:cs="Times New Roman"/>
          <w:sz w:val="28"/>
        </w:rPr>
        <w:t xml:space="preserve"> С. "Печаль мне сердце гложет".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Русская народная песня "Как по лужку травка..."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14"/>
        </w:rPr>
      </w:pP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вариант: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Бах И.С. Ария из "Магнификат".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Вебер К.М. Каватина Агаты из оперы "Вольный стрелок".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Римский-Корсаков Н. Ария Оксаны из оперы "Ночь перед рождеством".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Лист Ф.  Ты, как цветок прекрасна.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Рахманинов С. Эти летние ночи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Левина З. "Ноги дождя".</w:t>
      </w:r>
    </w:p>
    <w:p w:rsidR="005112E5" w:rsidRDefault="005112E5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A96216" w:rsidRPr="001319CA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</w:rPr>
      </w:pPr>
      <w:r w:rsidRPr="001319CA">
        <w:rPr>
          <w:rFonts w:ascii="Times New Roman" w:eastAsia="Calibri" w:hAnsi="Times New Roman" w:cs="Times New Roman"/>
          <w:b/>
          <w:sz w:val="28"/>
        </w:rPr>
        <w:t xml:space="preserve">направление подготовки 53.04.04 Дирижирование </w:t>
      </w:r>
    </w:p>
    <w:p w:rsid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A96216">
        <w:rPr>
          <w:rFonts w:ascii="Times New Roman" w:eastAsia="Calibri" w:hAnsi="Times New Roman" w:cs="Times New Roman"/>
          <w:b/>
          <w:sz w:val="28"/>
          <w:u w:val="single"/>
        </w:rPr>
        <w:t>профил</w:t>
      </w:r>
      <w:r w:rsidR="005D63E6">
        <w:rPr>
          <w:rFonts w:ascii="Times New Roman" w:eastAsia="Calibri" w:hAnsi="Times New Roman" w:cs="Times New Roman"/>
          <w:b/>
          <w:sz w:val="28"/>
          <w:u w:val="single"/>
        </w:rPr>
        <w:t>и</w:t>
      </w:r>
      <w:r w:rsidRPr="00A96216">
        <w:rPr>
          <w:rFonts w:ascii="Times New Roman" w:eastAsia="Calibri" w:hAnsi="Times New Roman" w:cs="Times New Roman"/>
          <w:b/>
          <w:sz w:val="28"/>
          <w:u w:val="single"/>
        </w:rPr>
        <w:t xml:space="preserve"> подготовки </w:t>
      </w:r>
      <w:r w:rsidR="005D63E6" w:rsidRPr="00A96216">
        <w:rPr>
          <w:rFonts w:ascii="Times New Roman" w:eastAsia="Calibri" w:hAnsi="Times New Roman" w:cs="Times New Roman"/>
          <w:b/>
          <w:sz w:val="28"/>
          <w:u w:val="single"/>
        </w:rPr>
        <w:t xml:space="preserve">Дирижирование </w:t>
      </w:r>
      <w:r w:rsidR="005D63E6">
        <w:rPr>
          <w:rFonts w:ascii="Times New Roman" w:eastAsia="Calibri" w:hAnsi="Times New Roman" w:cs="Times New Roman"/>
          <w:b/>
          <w:sz w:val="28"/>
          <w:u w:val="single"/>
        </w:rPr>
        <w:t xml:space="preserve">оперно-симфоническим оркестром, </w:t>
      </w:r>
      <w:r w:rsidRPr="00A96216">
        <w:rPr>
          <w:rFonts w:ascii="Times New Roman" w:eastAsia="Calibri" w:hAnsi="Times New Roman" w:cs="Times New Roman"/>
          <w:b/>
          <w:sz w:val="28"/>
          <w:u w:val="single"/>
        </w:rPr>
        <w:t>Дирижирование академическим хором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в области дирижирования (уровня «бакалавр»).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A96216" w:rsidRPr="00A96216" w:rsidRDefault="00A96216" w:rsidP="00A9621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Дирижирование</w:t>
      </w: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 (устно);</w:t>
      </w:r>
    </w:p>
    <w:p w:rsidR="00A96216" w:rsidRPr="00A96216" w:rsidRDefault="00A96216" w:rsidP="00A9621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Коллоквиум (устно).</w:t>
      </w:r>
    </w:p>
    <w:p w:rsidR="005D63E6" w:rsidRDefault="005D63E6" w:rsidP="005D63E6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5B3242" w:rsidRDefault="005D63E6" w:rsidP="005D63E6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5D63E6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 xml:space="preserve">1) Дирижирование </w:t>
      </w:r>
    </w:p>
    <w:p w:rsidR="005B3242" w:rsidRDefault="005B3242" w:rsidP="005D63E6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5D63E6" w:rsidRPr="005B3242" w:rsidRDefault="005D63E6" w:rsidP="005B3242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</w:pPr>
      <w:r w:rsidRPr="005B3242"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  <w:t>профиль подготовки Дирижирование оперно-симфоническим оркестром</w:t>
      </w:r>
    </w:p>
    <w:p w:rsidR="005D63E6" w:rsidRPr="00A96216" w:rsidRDefault="005D63E6" w:rsidP="005D63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Поступающий должен:</w:t>
      </w:r>
    </w:p>
    <w:p w:rsidR="00A96216" w:rsidRPr="00A96216" w:rsidRDefault="005D63E6" w:rsidP="005D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   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продирижировать </w:t>
      </w: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одно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произведени</w:t>
      </w: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е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крупной формы</w:t>
      </w: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из предлагаемого списка:</w:t>
      </w:r>
    </w:p>
    <w:p w:rsidR="005B3242" w:rsidRP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Й. </w:t>
      </w:r>
      <w:r w:rsidRPr="005B32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Гайдн, симфонии по выбору (1-е части)</w:t>
      </w:r>
    </w:p>
    <w:p w:rsidR="005B3242" w:rsidRP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Л. </w:t>
      </w:r>
      <w:r w:rsidRPr="005B32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Бетховен. Увертюра «Кориолан», «Эгмонт»; симфонии № 1, 2 (1 – е части) </w:t>
      </w:r>
    </w:p>
    <w:p w:rsidR="005B3242" w:rsidRP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В. </w:t>
      </w:r>
      <w:r w:rsidRPr="005B32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Моцарт, симфонии по выбору (1-е части) </w:t>
      </w:r>
    </w:p>
    <w:p w:rsid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П. </w:t>
      </w:r>
      <w:r w:rsidRPr="005B32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Чайковский, симфонии № 1 (1-я часть), Серенада для струнного оркестра</w:t>
      </w:r>
    </w:p>
    <w:p w:rsid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color w:val="000000"/>
          <w:sz w:val="28"/>
          <w:szCs w:val="24"/>
          <w:lang w:eastAsia="zh-CN"/>
        </w:rPr>
      </w:pPr>
    </w:p>
    <w:p w:rsidR="00A96216" w:rsidRPr="005B3242" w:rsidRDefault="005D63E6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</w:pPr>
      <w:r w:rsidRPr="005B3242"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  <w:t>профиль подготовки Дирижирование академическим хоро</w:t>
      </w:r>
      <w:r w:rsidR="005B3242" w:rsidRPr="005B3242"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  <w:t>м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Поступающий должен: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продирижировать два разнохарактерных хоровых произведения крупной формы (одно из них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);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2) исполнить на фортепиано партитуру произведения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наизусть. </w:t>
      </w:r>
    </w:p>
    <w:p w:rsidR="005B3242" w:rsidRDefault="005B3242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B3242" w:rsidRDefault="005B3242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9621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Примерные образцы программ: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Для смешанного хора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: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Д.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Бортнянский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. Концерт для хора № 34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С. Танеев «Восход солнца», «Альпы», «Вечер»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lastRenderedPageBreak/>
        <w:t>Р. Щедрин «</w:t>
      </w:r>
      <w:r w:rsidR="005112E5" w:rsidRPr="00A96216">
        <w:rPr>
          <w:rFonts w:ascii="Times New Roman" w:eastAsia="Calibri" w:hAnsi="Times New Roman" w:cs="Times New Roman"/>
          <w:sz w:val="28"/>
          <w:szCs w:val="28"/>
        </w:rPr>
        <w:t>Четыре хора</w:t>
      </w: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 на ст. Твардовского»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П. Чесноков. «Во дни брани» ор. 45 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Ю. </w:t>
      </w:r>
      <w:proofErr w:type="spellStart"/>
      <w:r w:rsidRPr="00A96216">
        <w:rPr>
          <w:rFonts w:ascii="Times New Roman" w:eastAsia="Calibri" w:hAnsi="Times New Roman" w:cs="Times New Roman"/>
          <w:sz w:val="28"/>
          <w:szCs w:val="28"/>
        </w:rPr>
        <w:t>Юкечев</w:t>
      </w:r>
      <w:proofErr w:type="spellEnd"/>
      <w:r w:rsidRPr="00A96216">
        <w:rPr>
          <w:rFonts w:ascii="Times New Roman" w:eastAsia="Calibri" w:hAnsi="Times New Roman" w:cs="Times New Roman"/>
          <w:sz w:val="28"/>
          <w:szCs w:val="28"/>
        </w:rPr>
        <w:t>. Кантата «При свече» 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2) Для смешанного хора с сопровождением: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В. Моцарт «Реквием» № 1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М. Мусоргский «Борис Годунов» («Сцена Коронации»)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С. Рахманинов. Финал из оперы «Алеко» (№ 12, 13)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Д. Шостакович «Катерина Измайлова» (8 картина «Свадьба»)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Ф.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Пуленк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. Кантата «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val="en-US" w:eastAsia="zh-CN"/>
        </w:rPr>
        <w:t>Gloria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» </w:t>
      </w:r>
      <w:r w:rsidRPr="00A96216">
        <w:rPr>
          <w:rFonts w:ascii="Times New Roman" w:eastAsia="Calibri" w:hAnsi="Times New Roman" w:cs="Times New Roman"/>
          <w:sz w:val="28"/>
          <w:szCs w:val="28"/>
        </w:rPr>
        <w:t>(2 фрагмента по выбору)</w:t>
      </w:r>
    </w:p>
    <w:p w:rsidR="005D63E6" w:rsidRPr="00A96216" w:rsidRDefault="005D63E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 xml:space="preserve">2) Коллоквиум  </w:t>
      </w:r>
    </w:p>
    <w:p w:rsidR="00A96216" w:rsidRPr="00A96216" w:rsidRDefault="00A96216" w:rsidP="00A96216">
      <w:pPr>
        <w:spacing w:after="0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Коллоквиум включает вопросы, позволяющие оценивать общекультурный и музыкальный кругозор. </w:t>
      </w:r>
      <w:r w:rsidR="005112E5"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На коллоквиуме поступающий должен продемонстрировать знания в области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хорового </w:t>
      </w:r>
      <w:r w:rsidR="005112E5"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творчества, исполнительства, музыкальной педагогики, методики вокально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-хоровой работы, в том числе ответить на вопросы по исполненным произведениям: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творческая характеристика авторов музыки и текста;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художественно-образное содержание;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музыкально-выразительные средства;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</w:t>
      </w:r>
      <w:r w:rsidRPr="001F1961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исполнительская интерпретация.</w:t>
      </w:r>
    </w:p>
    <w:p w:rsidR="005112E5" w:rsidRDefault="005112E5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93F3D" w:rsidRPr="001319CA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1319CA">
        <w:rPr>
          <w:rFonts w:ascii="Times New Roman" w:hAnsi="Times New Roman" w:cs="Times New Roman"/>
          <w:b/>
          <w:sz w:val="28"/>
        </w:rPr>
        <w:t xml:space="preserve">направление подготовки </w:t>
      </w:r>
    </w:p>
    <w:p w:rsidR="00D37911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319CA">
        <w:rPr>
          <w:rFonts w:ascii="Times New Roman" w:hAnsi="Times New Roman" w:cs="Times New Roman"/>
          <w:b/>
          <w:sz w:val="28"/>
        </w:rPr>
        <w:t>53.04.06 Музыкознание и музыкально-прикладное искусство</w:t>
      </w:r>
      <w:r w:rsidRPr="00493F3D">
        <w:rPr>
          <w:rFonts w:ascii="Times New Roman" w:hAnsi="Times New Roman" w:cs="Times New Roman"/>
          <w:b/>
          <w:sz w:val="28"/>
          <w:u w:val="single"/>
        </w:rPr>
        <w:t xml:space="preserve"> профиль подготовки Музык</w:t>
      </w:r>
      <w:r w:rsidR="008F3954">
        <w:rPr>
          <w:rFonts w:ascii="Times New Roman" w:hAnsi="Times New Roman" w:cs="Times New Roman"/>
          <w:b/>
          <w:sz w:val="28"/>
          <w:u w:val="single"/>
        </w:rPr>
        <w:t>альная педагогика</w:t>
      </w:r>
    </w:p>
    <w:p w:rsidR="00493F3D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2453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в области музыкознания (уровня «бакалавр»).</w:t>
      </w: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493F3D" w:rsidRPr="00245342" w:rsidRDefault="00493F3D" w:rsidP="005D689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Представление реферата</w:t>
      </w:r>
      <w:r w:rsidRPr="00245342">
        <w:rPr>
          <w:rFonts w:ascii="Times New Roman" w:hAnsi="Times New Roman" w:cs="Times New Roman"/>
          <w:sz w:val="28"/>
          <w:szCs w:val="28"/>
        </w:rPr>
        <w:t xml:space="preserve"> (</w:t>
      </w:r>
      <w:r w:rsidR="00245342" w:rsidRPr="00245342">
        <w:rPr>
          <w:rFonts w:ascii="Times New Roman" w:hAnsi="Times New Roman" w:cs="Times New Roman"/>
          <w:sz w:val="28"/>
          <w:szCs w:val="28"/>
        </w:rPr>
        <w:t xml:space="preserve">письменно и </w:t>
      </w:r>
      <w:r w:rsidRPr="00245342">
        <w:rPr>
          <w:rFonts w:ascii="Times New Roman" w:hAnsi="Times New Roman" w:cs="Times New Roman"/>
          <w:sz w:val="28"/>
          <w:szCs w:val="28"/>
        </w:rPr>
        <w:t>устно);</w:t>
      </w:r>
    </w:p>
    <w:p w:rsidR="00493F3D" w:rsidRPr="00245342" w:rsidRDefault="00493F3D" w:rsidP="005D689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hAnsi="Times New Roman" w:cs="Times New Roman"/>
          <w:sz w:val="28"/>
          <w:szCs w:val="28"/>
        </w:rPr>
        <w:t>Коллоквиум (устно).</w:t>
      </w:r>
      <w:r w:rsidR="005D6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3EB" w:rsidRDefault="005133EB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245342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1) Представление реферата</w:t>
      </w:r>
    </w:p>
    <w:p w:rsidR="00E979C9" w:rsidRPr="00E979C9" w:rsidRDefault="00853B9E" w:rsidP="00E9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45342">
        <w:rPr>
          <w:rFonts w:ascii="Times New Roman" w:hAnsi="Times New Roman" w:cs="Times New Roman"/>
          <w:sz w:val="28"/>
        </w:rPr>
        <w:tab/>
        <w:t xml:space="preserve">Испытание проводится в форме собеседования по теме представленного реферата. Реферат представляет собой </w:t>
      </w:r>
      <w:r w:rsidR="00245342">
        <w:rPr>
          <w:rFonts w:ascii="Times New Roman" w:hAnsi="Times New Roman" w:cs="Times New Roman"/>
          <w:sz w:val="28"/>
        </w:rPr>
        <w:t>текст</w:t>
      </w:r>
      <w:r w:rsidRPr="00245342">
        <w:rPr>
          <w:rFonts w:ascii="Times New Roman" w:hAnsi="Times New Roman" w:cs="Times New Roman"/>
          <w:sz w:val="28"/>
        </w:rPr>
        <w:t xml:space="preserve"> научного </w:t>
      </w:r>
      <w:r w:rsidR="00245342">
        <w:rPr>
          <w:rFonts w:ascii="Times New Roman" w:hAnsi="Times New Roman" w:cs="Times New Roman"/>
          <w:sz w:val="28"/>
        </w:rPr>
        <w:t xml:space="preserve">характера </w:t>
      </w:r>
      <w:r w:rsidRPr="00245342">
        <w:rPr>
          <w:rFonts w:ascii="Times New Roman" w:hAnsi="Times New Roman" w:cs="Times New Roman"/>
          <w:sz w:val="28"/>
        </w:rPr>
        <w:t>в области истории и теории музыкального искусства, этномузыкознания</w:t>
      </w:r>
      <w:r w:rsidRPr="00853B9E">
        <w:rPr>
          <w:rFonts w:ascii="Times New Roman" w:hAnsi="Times New Roman" w:cs="Times New Roman"/>
          <w:sz w:val="28"/>
        </w:rPr>
        <w:t xml:space="preserve"> и музыкальной педагогики</w:t>
      </w:r>
      <w:r w:rsidR="007F6AF6">
        <w:rPr>
          <w:rFonts w:ascii="Times New Roman" w:hAnsi="Times New Roman" w:cs="Times New Roman"/>
          <w:sz w:val="28"/>
        </w:rPr>
        <w:t xml:space="preserve"> (на выбор)</w:t>
      </w:r>
      <w:r w:rsidRPr="00853B9E">
        <w:rPr>
          <w:rFonts w:ascii="Times New Roman" w:hAnsi="Times New Roman" w:cs="Times New Roman"/>
          <w:sz w:val="28"/>
        </w:rPr>
        <w:t xml:space="preserve"> с обоснованием темы исследования. </w:t>
      </w:r>
      <w:r w:rsidR="007F6AF6">
        <w:rPr>
          <w:rFonts w:ascii="Times New Roman" w:hAnsi="Times New Roman" w:cs="Times New Roman"/>
          <w:sz w:val="28"/>
        </w:rPr>
        <w:t>Тема и содержание р</w:t>
      </w:r>
      <w:r w:rsidRPr="00853B9E">
        <w:rPr>
          <w:rFonts w:ascii="Times New Roman" w:hAnsi="Times New Roman" w:cs="Times New Roman"/>
          <w:sz w:val="28"/>
        </w:rPr>
        <w:t>еферат</w:t>
      </w:r>
      <w:r w:rsidR="007F6AF6">
        <w:rPr>
          <w:rFonts w:ascii="Times New Roman" w:hAnsi="Times New Roman" w:cs="Times New Roman"/>
          <w:sz w:val="28"/>
        </w:rPr>
        <w:t>а</w:t>
      </w:r>
      <w:r w:rsidRPr="00853B9E">
        <w:rPr>
          <w:rFonts w:ascii="Times New Roman" w:hAnsi="Times New Roman" w:cs="Times New Roman"/>
          <w:sz w:val="28"/>
        </w:rPr>
        <w:t xml:space="preserve"> должн</w:t>
      </w:r>
      <w:r w:rsidR="007F6AF6">
        <w:rPr>
          <w:rFonts w:ascii="Times New Roman" w:hAnsi="Times New Roman" w:cs="Times New Roman"/>
          <w:sz w:val="28"/>
        </w:rPr>
        <w:t>ы</w:t>
      </w:r>
      <w:r w:rsidRPr="00853B9E">
        <w:rPr>
          <w:rFonts w:ascii="Times New Roman" w:hAnsi="Times New Roman" w:cs="Times New Roman"/>
          <w:sz w:val="28"/>
        </w:rPr>
        <w:t xml:space="preserve"> обладать актуальностью, содержать элементы научной новизны и обзор литературы. Объем реферата – </w:t>
      </w:r>
      <w:r w:rsidR="007F6AF6">
        <w:rPr>
          <w:rFonts w:ascii="Times New Roman" w:hAnsi="Times New Roman" w:cs="Times New Roman"/>
          <w:sz w:val="28"/>
        </w:rPr>
        <w:t xml:space="preserve">не менее </w:t>
      </w:r>
      <w:r w:rsidRPr="00853B9E">
        <w:rPr>
          <w:rFonts w:ascii="Times New Roman" w:hAnsi="Times New Roman" w:cs="Times New Roman"/>
          <w:sz w:val="28"/>
        </w:rPr>
        <w:t>1 печатн</w:t>
      </w:r>
      <w:r w:rsidR="007F6AF6">
        <w:rPr>
          <w:rFonts w:ascii="Times New Roman" w:hAnsi="Times New Roman" w:cs="Times New Roman"/>
          <w:sz w:val="28"/>
        </w:rPr>
        <w:t>ого</w:t>
      </w:r>
      <w:r w:rsidRPr="00853B9E">
        <w:rPr>
          <w:rFonts w:ascii="Times New Roman" w:hAnsi="Times New Roman" w:cs="Times New Roman"/>
          <w:sz w:val="28"/>
        </w:rPr>
        <w:t xml:space="preserve"> лист</w:t>
      </w:r>
      <w:r w:rsidR="007F6AF6">
        <w:rPr>
          <w:rFonts w:ascii="Times New Roman" w:hAnsi="Times New Roman" w:cs="Times New Roman"/>
          <w:sz w:val="28"/>
        </w:rPr>
        <w:t>а</w:t>
      </w:r>
      <w:r w:rsidRPr="00853B9E">
        <w:rPr>
          <w:rFonts w:ascii="Times New Roman" w:hAnsi="Times New Roman" w:cs="Times New Roman"/>
          <w:sz w:val="28"/>
        </w:rPr>
        <w:t xml:space="preserve">. На вступительном испытании поступающий должен продемонстрировать аналитические способности, </w:t>
      </w:r>
      <w:r w:rsidRPr="00853B9E">
        <w:rPr>
          <w:rFonts w:ascii="Times New Roman" w:hAnsi="Times New Roman" w:cs="Times New Roman"/>
          <w:sz w:val="28"/>
        </w:rPr>
        <w:lastRenderedPageBreak/>
        <w:t>потенциал к научно-исследовательской работе, умение аргументировать свою позицию.</w:t>
      </w:r>
    </w:p>
    <w:p w:rsidR="00853B9E" w:rsidRPr="00853B9E" w:rsidRDefault="00853B9E" w:rsidP="00E9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 xml:space="preserve">Реферат состоит из Содержания, Введения, озаглавленных разделов (или раздела), Заключения и списка литературы. Дополнительные </w:t>
      </w:r>
      <w:r>
        <w:rPr>
          <w:rFonts w:ascii="Times New Roman" w:hAnsi="Times New Roman" w:cs="Times New Roman"/>
          <w:sz w:val="28"/>
        </w:rPr>
        <w:t>м</w:t>
      </w:r>
      <w:r w:rsidRPr="00853B9E">
        <w:rPr>
          <w:rFonts w:ascii="Times New Roman" w:hAnsi="Times New Roman" w:cs="Times New Roman"/>
          <w:sz w:val="28"/>
        </w:rPr>
        <w:t>атериалы –</w:t>
      </w:r>
      <w:r>
        <w:rPr>
          <w:rFonts w:ascii="Times New Roman" w:hAnsi="Times New Roman" w:cs="Times New Roman"/>
          <w:sz w:val="28"/>
        </w:rPr>
        <w:t xml:space="preserve"> </w:t>
      </w:r>
      <w:r w:rsidRPr="00853B9E">
        <w:rPr>
          <w:rFonts w:ascii="Times New Roman" w:hAnsi="Times New Roman" w:cs="Times New Roman"/>
          <w:sz w:val="28"/>
        </w:rPr>
        <w:t xml:space="preserve">рисунки, схемы, иллюстрации и прочее </w:t>
      </w:r>
      <w:r w:rsidR="00FD4B77" w:rsidRPr="00853B9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853B9E">
        <w:rPr>
          <w:rFonts w:ascii="Times New Roman" w:hAnsi="Times New Roman" w:cs="Times New Roman"/>
          <w:sz w:val="28"/>
        </w:rPr>
        <w:t>по решению автора работы и руководителя могут быть вынесены в приложение (приложения). В качестве приложения к реферату могут быть также представлены аудио</w:t>
      </w:r>
      <w:r>
        <w:rPr>
          <w:rFonts w:ascii="Times New Roman" w:hAnsi="Times New Roman" w:cs="Times New Roman"/>
          <w:sz w:val="28"/>
        </w:rPr>
        <w:t xml:space="preserve">- </w:t>
      </w:r>
      <w:r w:rsidRPr="00853B9E">
        <w:rPr>
          <w:rFonts w:ascii="Times New Roman" w:hAnsi="Times New Roman" w:cs="Times New Roman"/>
          <w:sz w:val="28"/>
        </w:rPr>
        <w:t>и видеоматериал</w:t>
      </w:r>
      <w:r w:rsidR="007F6AF6">
        <w:rPr>
          <w:rFonts w:ascii="Times New Roman" w:hAnsi="Times New Roman" w:cs="Times New Roman"/>
          <w:sz w:val="28"/>
        </w:rPr>
        <w:t>ы.</w:t>
      </w:r>
      <w:r w:rsidR="00FD4B77">
        <w:rPr>
          <w:rFonts w:ascii="Times New Roman" w:hAnsi="Times New Roman" w:cs="Times New Roman"/>
          <w:sz w:val="28"/>
        </w:rPr>
        <w:t xml:space="preserve"> </w:t>
      </w:r>
    </w:p>
    <w:p w:rsidR="00853B9E" w:rsidRDefault="00853B9E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 xml:space="preserve">Оформление реферата осуществляется следующим образом: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реферат должен быть набран на компьютере;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он должен иметь титульную страницу, на которой указываются: учреждение, кафедра, название реферата, фамилии студента, руководителя, консультанта (если имеется) и их подписи, город и год; фамили</w:t>
      </w:r>
      <w:r w:rsidR="007F6AF6">
        <w:rPr>
          <w:rFonts w:ascii="Times New Roman" w:hAnsi="Times New Roman" w:cs="Times New Roman"/>
          <w:sz w:val="28"/>
        </w:rPr>
        <w:t>я руководителя</w:t>
      </w:r>
      <w:r w:rsidR="00853B9E" w:rsidRPr="00853B9E">
        <w:rPr>
          <w:rFonts w:ascii="Times New Roman" w:hAnsi="Times New Roman" w:cs="Times New Roman"/>
          <w:sz w:val="28"/>
        </w:rPr>
        <w:t xml:space="preserve"> должн</w:t>
      </w:r>
      <w:r w:rsidR="007F6AF6">
        <w:rPr>
          <w:rFonts w:ascii="Times New Roman" w:hAnsi="Times New Roman" w:cs="Times New Roman"/>
          <w:sz w:val="28"/>
        </w:rPr>
        <w:t>а</w:t>
      </w:r>
      <w:r w:rsidR="00853B9E" w:rsidRPr="00853B9E">
        <w:rPr>
          <w:rFonts w:ascii="Times New Roman" w:hAnsi="Times New Roman" w:cs="Times New Roman"/>
          <w:sz w:val="28"/>
        </w:rPr>
        <w:t xml:space="preserve"> быть даны с указанием учен</w:t>
      </w:r>
      <w:r w:rsidR="007F6AF6">
        <w:rPr>
          <w:rFonts w:ascii="Times New Roman" w:hAnsi="Times New Roman" w:cs="Times New Roman"/>
          <w:sz w:val="28"/>
        </w:rPr>
        <w:t>ой</w:t>
      </w:r>
      <w:r w:rsidR="00853B9E" w:rsidRPr="00853B9E">
        <w:rPr>
          <w:rFonts w:ascii="Times New Roman" w:hAnsi="Times New Roman" w:cs="Times New Roman"/>
          <w:sz w:val="28"/>
        </w:rPr>
        <w:t xml:space="preserve"> степен</w:t>
      </w:r>
      <w:r w:rsidR="007F6AF6">
        <w:rPr>
          <w:rFonts w:ascii="Times New Roman" w:hAnsi="Times New Roman" w:cs="Times New Roman"/>
          <w:sz w:val="28"/>
        </w:rPr>
        <w:t>и</w:t>
      </w:r>
      <w:r w:rsidR="00853B9E" w:rsidRPr="00853B9E">
        <w:rPr>
          <w:rFonts w:ascii="Times New Roman" w:hAnsi="Times New Roman" w:cs="Times New Roman"/>
          <w:sz w:val="28"/>
        </w:rPr>
        <w:t xml:space="preserve"> и </w:t>
      </w:r>
      <w:r w:rsidR="007F6AF6">
        <w:rPr>
          <w:rFonts w:ascii="Times New Roman" w:hAnsi="Times New Roman" w:cs="Times New Roman"/>
          <w:sz w:val="28"/>
        </w:rPr>
        <w:t xml:space="preserve">ученого </w:t>
      </w:r>
      <w:r w:rsidR="00853B9E" w:rsidRPr="00853B9E">
        <w:rPr>
          <w:rFonts w:ascii="Times New Roman" w:hAnsi="Times New Roman" w:cs="Times New Roman"/>
          <w:sz w:val="28"/>
        </w:rPr>
        <w:t>звани</w:t>
      </w:r>
      <w:r w:rsidR="007F6AF6">
        <w:rPr>
          <w:rFonts w:ascii="Times New Roman" w:hAnsi="Times New Roman" w:cs="Times New Roman"/>
          <w:sz w:val="28"/>
        </w:rPr>
        <w:t>я</w:t>
      </w:r>
      <w:r w:rsidR="00853B9E" w:rsidRPr="00853B9E">
        <w:rPr>
          <w:rFonts w:ascii="Times New Roman" w:hAnsi="Times New Roman" w:cs="Times New Roman"/>
          <w:sz w:val="28"/>
        </w:rPr>
        <w:t xml:space="preserve">;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 второй странице реферата должно находиться содержание работы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с названиями всех разделов и указанием страниц;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каждый раздел реферата начинается с новой страницы;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в качестве приложения могут фигурировать аудио-</w:t>
      </w:r>
      <w:r w:rsidR="008F3954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и видео</w:t>
      </w:r>
      <w:r w:rsidR="007F6AF6">
        <w:rPr>
          <w:rFonts w:ascii="Times New Roman" w:hAnsi="Times New Roman" w:cs="Times New Roman"/>
          <w:sz w:val="28"/>
        </w:rPr>
        <w:t>материалы на электронных носителях</w:t>
      </w:r>
      <w:r w:rsidR="00853B9E" w:rsidRPr="00853B9E">
        <w:rPr>
          <w:rFonts w:ascii="Times New Roman" w:hAnsi="Times New Roman" w:cs="Times New Roman"/>
          <w:sz w:val="28"/>
        </w:rPr>
        <w:t xml:space="preserve">; </w:t>
      </w:r>
      <w:r w:rsidR="007F6AF6">
        <w:rPr>
          <w:rFonts w:ascii="Times New Roman" w:hAnsi="Times New Roman" w:cs="Times New Roman"/>
          <w:sz w:val="28"/>
        </w:rPr>
        <w:t xml:space="preserve">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если реферат содержит несколько приложений, то каждое из них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начинается с новой страницы, помечается словом «Приложение» с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 xml:space="preserve">соответствующим порядковым номером в правом верхнем углу страницы и отдельно отражается в Содержании;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в тексте реферата обязательны ссылки на литературу и приложения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(если есть);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нумерация страниц реферата начинается с титульного листа (</w:t>
      </w:r>
      <w:r w:rsidR="00853B9E">
        <w:rPr>
          <w:rFonts w:ascii="Times New Roman" w:hAnsi="Times New Roman" w:cs="Times New Roman"/>
          <w:sz w:val="28"/>
        </w:rPr>
        <w:t>№</w:t>
      </w:r>
      <w:r w:rsidR="00853B9E" w:rsidRPr="00853B9E">
        <w:rPr>
          <w:rFonts w:ascii="Times New Roman" w:hAnsi="Times New Roman" w:cs="Times New Roman"/>
          <w:sz w:val="28"/>
        </w:rPr>
        <w:t xml:space="preserve"> 1) и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является</w:t>
      </w:r>
      <w:r w:rsidR="007F6AF6">
        <w:rPr>
          <w:rFonts w:ascii="Times New Roman" w:hAnsi="Times New Roman" w:cs="Times New Roman"/>
          <w:sz w:val="28"/>
        </w:rPr>
        <w:t xml:space="preserve"> сквозной</w:t>
      </w:r>
      <w:r w:rsidR="00853B9E" w:rsidRPr="00853B9E">
        <w:rPr>
          <w:rFonts w:ascii="Times New Roman" w:hAnsi="Times New Roman" w:cs="Times New Roman"/>
          <w:sz w:val="28"/>
        </w:rPr>
        <w:t xml:space="preserve"> для всего текста, включая приложения (если есть);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 xml:space="preserve">нумерация не проставляется на страницах </w:t>
      </w:r>
      <w:r w:rsidR="00853B9E">
        <w:rPr>
          <w:rFonts w:ascii="Times New Roman" w:hAnsi="Times New Roman" w:cs="Times New Roman"/>
          <w:sz w:val="28"/>
        </w:rPr>
        <w:t>№№</w:t>
      </w:r>
      <w:r w:rsidR="00853B9E" w:rsidRPr="00853B9E">
        <w:rPr>
          <w:rFonts w:ascii="Times New Roman" w:hAnsi="Times New Roman" w:cs="Times New Roman"/>
          <w:sz w:val="28"/>
        </w:rPr>
        <w:t xml:space="preserve"> 1, 2 и на страницах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начала разделов;</w:t>
      </w:r>
    </w:p>
    <w:p w:rsid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литература реферата оформляется в соответствии с требованиями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87221">
        <w:rPr>
          <w:rFonts w:ascii="Times New Roman" w:hAnsi="Times New Roman" w:cs="Times New Roman"/>
          <w:sz w:val="28"/>
        </w:rPr>
        <w:t xml:space="preserve">ГОСТ Р 7.0.5-2008 </w:t>
      </w:r>
      <w:r w:rsidR="007F6AF6">
        <w:rPr>
          <w:rFonts w:ascii="Times New Roman" w:hAnsi="Times New Roman" w:cs="Times New Roman"/>
          <w:sz w:val="28"/>
        </w:rPr>
        <w:t xml:space="preserve">или </w:t>
      </w:r>
      <w:r w:rsidR="00887221" w:rsidRPr="00887221">
        <w:rPr>
          <w:rFonts w:ascii="Times New Roman" w:hAnsi="Times New Roman" w:cs="Times New Roman"/>
          <w:sz w:val="28"/>
        </w:rPr>
        <w:t>ГОСТ Р 7.0.11-2011</w:t>
      </w:r>
      <w:r w:rsidR="00853B9E">
        <w:rPr>
          <w:rFonts w:ascii="Times New Roman" w:hAnsi="Times New Roman" w:cs="Times New Roman"/>
          <w:sz w:val="28"/>
        </w:rPr>
        <w:t>.</w:t>
      </w:r>
      <w:r w:rsidR="00887221">
        <w:rPr>
          <w:rFonts w:ascii="Times New Roman" w:hAnsi="Times New Roman" w:cs="Times New Roman"/>
          <w:sz w:val="28"/>
        </w:rPr>
        <w:t xml:space="preserve"> </w:t>
      </w:r>
    </w:p>
    <w:p w:rsidR="005133EB" w:rsidRDefault="005133EB" w:rsidP="00FD4B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FD4B77" w:rsidRDefault="00FD4B77" w:rsidP="00FD4B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FD4B77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2) Коллоквиум</w:t>
      </w:r>
    </w:p>
    <w:p w:rsidR="00FD4B77" w:rsidRDefault="00FD4B77" w:rsidP="00162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FD4B77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Выявляется общекультурный уровень поступающего в различных областях музыкального искусства, знание современной научной музыковедческой проблематики и музыкально-общественной жизни.</w:t>
      </w:r>
    </w:p>
    <w:p w:rsidR="00A20262" w:rsidRDefault="00A20262" w:rsidP="00162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B4348C" w:rsidRDefault="00B4348C" w:rsidP="00E979C9">
      <w:pPr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:rsidR="00A20262" w:rsidRPr="00A20262" w:rsidRDefault="00A20262" w:rsidP="00E979C9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A20262">
        <w:rPr>
          <w:rFonts w:ascii="Times New Roman" w:hAnsi="Times New Roman" w:cs="Times New Roman"/>
          <w:b/>
          <w:sz w:val="28"/>
        </w:rPr>
        <w:t>Примерные вопросы: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Структура и особенности учебного процесса: му</w:t>
      </w:r>
      <w:r>
        <w:rPr>
          <w:rFonts w:ascii="Times New Roman" w:hAnsi="Times New Roman" w:cs="Times New Roman"/>
          <w:sz w:val="28"/>
        </w:rPr>
        <w:t>зыкальная школа – колледж – вуз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lastRenderedPageBreak/>
        <w:t>Проверка музыкальных способностей в подготовительном – первом классах ДМШ</w:t>
      </w:r>
      <w:r>
        <w:rPr>
          <w:rFonts w:ascii="Times New Roman" w:hAnsi="Times New Roman" w:cs="Times New Roman"/>
          <w:sz w:val="28"/>
        </w:rPr>
        <w:t>/ДШИ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 в СОШ: особенности и целевые установки (прошлое и настоящее)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Цели и задачи музыкального воспитания и</w:t>
      </w:r>
      <w:r>
        <w:rPr>
          <w:rFonts w:ascii="Times New Roman" w:hAnsi="Times New Roman" w:cs="Times New Roman"/>
          <w:sz w:val="28"/>
        </w:rPr>
        <w:t xml:space="preserve"> образования в ДМШ/ДШИ и </w:t>
      </w:r>
      <w:proofErr w:type="spellStart"/>
      <w:r>
        <w:rPr>
          <w:rFonts w:ascii="Times New Roman" w:hAnsi="Times New Roman" w:cs="Times New Roman"/>
          <w:sz w:val="28"/>
        </w:rPr>
        <w:t>ссузах</w:t>
      </w:r>
      <w:proofErr w:type="spellEnd"/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Д.Б. </w:t>
      </w:r>
      <w:proofErr w:type="spellStart"/>
      <w:r w:rsidRPr="00A20262">
        <w:rPr>
          <w:rFonts w:ascii="Times New Roman" w:hAnsi="Times New Roman" w:cs="Times New Roman"/>
          <w:sz w:val="28"/>
        </w:rPr>
        <w:t>Кабалевский</w:t>
      </w:r>
      <w:proofErr w:type="spellEnd"/>
      <w:r w:rsidRPr="00A20262">
        <w:rPr>
          <w:rFonts w:ascii="Times New Roman" w:hAnsi="Times New Roman" w:cs="Times New Roman"/>
          <w:sz w:val="28"/>
        </w:rPr>
        <w:t xml:space="preserve"> и его система музыкального воспитания в СОШ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Системы и методы музыкального воспитания детей – К. </w:t>
      </w:r>
      <w:proofErr w:type="spellStart"/>
      <w:r w:rsidRPr="00A20262">
        <w:rPr>
          <w:rFonts w:ascii="Times New Roman" w:hAnsi="Times New Roman" w:cs="Times New Roman"/>
          <w:sz w:val="28"/>
        </w:rPr>
        <w:t>Орф</w:t>
      </w:r>
      <w:proofErr w:type="spellEnd"/>
      <w:r w:rsidRPr="00A20262">
        <w:rPr>
          <w:rFonts w:ascii="Times New Roman" w:hAnsi="Times New Roman" w:cs="Times New Roman"/>
          <w:sz w:val="28"/>
        </w:rPr>
        <w:t>, З.</w:t>
      </w:r>
      <w:r w:rsidR="00E979C9">
        <w:rPr>
          <w:rFonts w:ascii="Times New Roman" w:hAnsi="Times New Roman" w:cs="Times New Roman"/>
          <w:sz w:val="28"/>
        </w:rPr>
        <w:t> </w:t>
      </w:r>
      <w:proofErr w:type="spellStart"/>
      <w:r w:rsidRPr="00A20262">
        <w:rPr>
          <w:rFonts w:ascii="Times New Roman" w:hAnsi="Times New Roman" w:cs="Times New Roman"/>
          <w:sz w:val="28"/>
        </w:rPr>
        <w:t>Кодаи</w:t>
      </w:r>
      <w:proofErr w:type="spellEnd"/>
      <w:r w:rsidRPr="00A20262">
        <w:rPr>
          <w:rFonts w:ascii="Times New Roman" w:hAnsi="Times New Roman" w:cs="Times New Roman"/>
          <w:sz w:val="28"/>
        </w:rPr>
        <w:t xml:space="preserve">, П.Ф. </w:t>
      </w:r>
      <w:proofErr w:type="spellStart"/>
      <w:r w:rsidRPr="00A20262">
        <w:rPr>
          <w:rFonts w:ascii="Times New Roman" w:hAnsi="Times New Roman" w:cs="Times New Roman"/>
          <w:sz w:val="28"/>
        </w:rPr>
        <w:t>Вейс</w:t>
      </w:r>
      <w:proofErr w:type="spellEnd"/>
      <w:r w:rsidRPr="00A20262">
        <w:rPr>
          <w:rFonts w:ascii="Times New Roman" w:hAnsi="Times New Roman" w:cs="Times New Roman"/>
          <w:sz w:val="28"/>
        </w:rPr>
        <w:t>, М.А. Крафт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В.Ф. Одоевский и его роль в отечественной муз</w:t>
      </w:r>
      <w:r>
        <w:rPr>
          <w:rFonts w:ascii="Times New Roman" w:hAnsi="Times New Roman" w:cs="Times New Roman"/>
          <w:sz w:val="28"/>
        </w:rPr>
        <w:t>ыкальной культуре и образовании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Г.А. Струве: основы детского хо</w:t>
      </w:r>
      <w:r>
        <w:rPr>
          <w:rFonts w:ascii="Times New Roman" w:hAnsi="Times New Roman" w:cs="Times New Roman"/>
          <w:sz w:val="28"/>
        </w:rPr>
        <w:t>рового воспитания и образования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Педагоги-музыканты – авторы работ по музыкальному воспитанию, образованию и методикам преподавания различных музыкальных дисциплин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Абсолютная и относительная сольмизация: целевые установки и особенно</w:t>
      </w:r>
      <w:r>
        <w:rPr>
          <w:rFonts w:ascii="Times New Roman" w:hAnsi="Times New Roman" w:cs="Times New Roman"/>
          <w:sz w:val="28"/>
        </w:rPr>
        <w:t>сти развития музыкального слуха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</w:t>
      </w:r>
      <w:r>
        <w:rPr>
          <w:rFonts w:ascii="Times New Roman" w:hAnsi="Times New Roman" w:cs="Times New Roman"/>
          <w:sz w:val="28"/>
        </w:rPr>
        <w:t>альный слух и его разновидности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Музыканты-исполнители, композиторы и педагоги прошлого и современности: их роль в музыкальном воспитании и образова</w:t>
      </w:r>
      <w:r>
        <w:rPr>
          <w:rFonts w:ascii="Times New Roman" w:hAnsi="Times New Roman" w:cs="Times New Roman"/>
          <w:sz w:val="28"/>
        </w:rPr>
        <w:t>нии детей, юношества и молодежи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Музыкант-просветитель: особ</w:t>
      </w:r>
      <w:r>
        <w:rPr>
          <w:rFonts w:ascii="Times New Roman" w:hAnsi="Times New Roman" w:cs="Times New Roman"/>
          <w:sz w:val="28"/>
        </w:rPr>
        <w:t>енности творческой деятельности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Профессиональное музыкальное образова</w:t>
      </w:r>
      <w:r>
        <w:rPr>
          <w:rFonts w:ascii="Times New Roman" w:hAnsi="Times New Roman" w:cs="Times New Roman"/>
          <w:sz w:val="28"/>
        </w:rPr>
        <w:t>ние в России: истоки и традиции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Категории педагогики и задачи музыка</w:t>
      </w:r>
      <w:r>
        <w:rPr>
          <w:rFonts w:ascii="Times New Roman" w:hAnsi="Times New Roman" w:cs="Times New Roman"/>
          <w:sz w:val="28"/>
        </w:rPr>
        <w:t>льного воспитания и образования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Цели и задачи музыкального воспитания и образования</w:t>
      </w:r>
      <w:r>
        <w:rPr>
          <w:rFonts w:ascii="Times New Roman" w:hAnsi="Times New Roman" w:cs="Times New Roman"/>
          <w:sz w:val="28"/>
        </w:rPr>
        <w:t>: прошлое и современность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Деятели музыкальной культуры и образования в </w:t>
      </w:r>
      <w:r>
        <w:rPr>
          <w:rFonts w:ascii="Times New Roman" w:hAnsi="Times New Roman" w:cs="Times New Roman"/>
          <w:sz w:val="28"/>
        </w:rPr>
        <w:t>Сибири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Учебники и учебные пособия в организации деятельности педагогов и уча</w:t>
      </w:r>
      <w:r>
        <w:rPr>
          <w:rFonts w:ascii="Times New Roman" w:hAnsi="Times New Roman" w:cs="Times New Roman"/>
          <w:sz w:val="28"/>
        </w:rPr>
        <w:t>щихся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Б.В. Асафьев о музык</w:t>
      </w:r>
      <w:r>
        <w:rPr>
          <w:rFonts w:ascii="Times New Roman" w:hAnsi="Times New Roman" w:cs="Times New Roman"/>
          <w:sz w:val="28"/>
        </w:rPr>
        <w:t>альном воспитании и образовании</w:t>
      </w:r>
    </w:p>
    <w:p w:rsid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Новосибирская консерватория: события, традиции, музыканты-профессионалы</w:t>
      </w:r>
    </w:p>
    <w:p w:rsidR="00DE61D7" w:rsidRPr="00A20262" w:rsidRDefault="00DE61D7" w:rsidP="00DE61D7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</w:rPr>
      </w:pP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1D7">
        <w:rPr>
          <w:rFonts w:ascii="Times New Roman" w:hAnsi="Times New Roman" w:cs="Times New Roman"/>
          <w:b/>
          <w:sz w:val="28"/>
          <w:szCs w:val="28"/>
        </w:rPr>
        <w:t>направление подготовки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1D7">
        <w:rPr>
          <w:rFonts w:ascii="Times New Roman" w:hAnsi="Times New Roman" w:cs="Times New Roman"/>
          <w:b/>
          <w:sz w:val="28"/>
          <w:szCs w:val="28"/>
        </w:rPr>
        <w:t xml:space="preserve">53.04.06 Музыкознание и музыкально-прикладное искусство </w:t>
      </w:r>
      <w:r w:rsidRPr="00DE61D7">
        <w:rPr>
          <w:rFonts w:ascii="Times New Roman" w:hAnsi="Times New Roman" w:cs="Times New Roman"/>
          <w:b/>
          <w:sz w:val="28"/>
          <w:szCs w:val="28"/>
          <w:u w:val="single"/>
        </w:rPr>
        <w:t>профиль подготовки Менеджмент музыкального искусства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в области музыкознания (уровня бакалавриата).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DE61D7">
        <w:rPr>
          <w:rFonts w:ascii="Times New Roman" w:hAnsi="Times New Roman" w:cs="Times New Roman"/>
          <w:sz w:val="28"/>
          <w:szCs w:val="28"/>
        </w:rPr>
        <w:tab/>
        <w:t>Представление реферата (письменно и устно);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2)</w:t>
      </w:r>
      <w:r w:rsidRPr="00DE61D7">
        <w:rPr>
          <w:rFonts w:ascii="Times New Roman" w:hAnsi="Times New Roman" w:cs="Times New Roman"/>
          <w:sz w:val="28"/>
          <w:szCs w:val="28"/>
        </w:rPr>
        <w:tab/>
        <w:t>Коллоквиум (устно).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1) Представление реферата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>Испытание проводится в форме собеседования по теме представленного реферата. Реферат представляет собой текст исследовательской или информационной направленности в области менеджмента музыкального искусства с обоснованием темы. Тема и содержание реферата должны обладать актуальностью, содержать элементы научной новизны и обзор литературы. Объем реферата – не менее 1 печатного листа. На вступительном испытании поступающий должен продемонстрировать аналитические способности, потенциал к научно-исследовательской работе, умение аргументировать свою позицию.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 xml:space="preserve">Реферат состоит из Содержания, Введения, озаглавленных разделов (или раздела), Заключения и списка литературы. Дополнительные материалы – рисунки, схемы, иллюстрации и прочее – по решению автора работы и руководителя могут быть вынесены в приложение (приложения). В качестве приложения к реферату могут быть также представлены аудио- и видеоматериалы. 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 xml:space="preserve">Оформление реферата осуществляется следующим образом: 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>– реферат должен быть набран на компьютере;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 xml:space="preserve">– он должен иметь титульную страницу, на которой указываются: учреждение, кафедра, название реферата, фамилии студента, руководителя, консультанта (если имеется) и их подписи, город и год; фамилия руководителя должна быть даны с указанием ученой степени и ученого звания; 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>– на второй странице реферата должно находиться содержание работы с названиями всех разделов и указанием страниц;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>– каждый раздел реферата начинается с новой страницы;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 xml:space="preserve">– в качестве приложения могут фигурировать аудио- и видеоматериалы на электронных носителях;  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 xml:space="preserve">– если реферат содержит несколько приложений, то каждое из них начинается с новой страницы, помечается словом «Приложение» с соответствующим порядковым номером в правом верхнем углу страницы и отдельно отражается в Содержании; 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>– в тексте реферата обязательны ссылки на литературу и приложения (если есть);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>– нумерация страниц реферата начинается с титульного листа (№ 1) и является сквозной для всего текста, включая приложения (если есть);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>– нумерация не проставляется на страницах №№ 1, 2 и на страницах начала разделов;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ab/>
        <w:t xml:space="preserve">– литература реферата оформляется в соответствии с требованиями ГОСТ Р 7.0.5-2008 или ГОСТ Р 7.0.11-2011. 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2) Коллоквиум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lastRenderedPageBreak/>
        <w:t>Выявляется общекультурный уровень поступающего в различных областях музыкального искусства, знание современной научной музыковедческой проблематики и музыкально-общественной жизни.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</w:p>
    <w:p w:rsidR="00DE61D7" w:rsidRPr="006F47BE" w:rsidRDefault="00DE61D7" w:rsidP="006F47BE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7BE">
        <w:rPr>
          <w:rFonts w:ascii="Times New Roman" w:hAnsi="Times New Roman" w:cs="Times New Roman"/>
          <w:b/>
          <w:sz w:val="28"/>
          <w:szCs w:val="28"/>
        </w:rPr>
        <w:t>Примерные вопросы</w:t>
      </w:r>
      <w:r w:rsidR="006F47BE">
        <w:rPr>
          <w:rFonts w:ascii="Times New Roman" w:hAnsi="Times New Roman" w:cs="Times New Roman"/>
          <w:b/>
          <w:sz w:val="28"/>
          <w:szCs w:val="28"/>
        </w:rPr>
        <w:t>:</w:t>
      </w:r>
    </w:p>
    <w:p w:rsidR="006F47BE" w:rsidRPr="00DE61D7" w:rsidRDefault="006F47BE" w:rsidP="006F47BE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center"/>
        <w:rPr>
          <w:rFonts w:ascii="Times New Roman" w:hAnsi="Times New Roman" w:cs="Times New Roman"/>
          <w:sz w:val="28"/>
          <w:szCs w:val="28"/>
        </w:rPr>
      </w:pP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1. Экономика творческой деятельности: основные понятия.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2. Сфера культуры как объект экономического анализа.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3. Социально-культурное программирование: сущность, технология, масштабы и уровни.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4. Государственное финансирование сферы культуры и искусства.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 xml:space="preserve">5. Особенности финансирования социально-культурной сферы в Российской Федерации и его правовое обеспечение. 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6. Спонсорство, меценатство, благотворительность как источники финансирования организаций и проектов в сфере культуры и искусства.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E61D7">
        <w:rPr>
          <w:rFonts w:ascii="Times New Roman" w:hAnsi="Times New Roman" w:cs="Times New Roman"/>
          <w:sz w:val="28"/>
          <w:szCs w:val="28"/>
        </w:rPr>
        <w:t>Фандрейзинг</w:t>
      </w:r>
      <w:proofErr w:type="spellEnd"/>
      <w:r w:rsidRPr="00DE61D7">
        <w:rPr>
          <w:rFonts w:ascii="Times New Roman" w:hAnsi="Times New Roman" w:cs="Times New Roman"/>
          <w:sz w:val="28"/>
          <w:szCs w:val="28"/>
        </w:rPr>
        <w:t xml:space="preserve"> как метод формирования финансовых средств учреждений культуры.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8. Экономическая основа деятельности крупных музыкальных коллективов, организаций и учреждений (по выбору).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9. Маркетинг исполнительских искусств: основные принципы.</w:t>
      </w:r>
    </w:p>
    <w:p w:rsidR="00DE61D7" w:rsidRPr="00DE61D7" w:rsidRDefault="00DE61D7" w:rsidP="00DE61D7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10.Подготовка и проведение гастрольного турне.</w:t>
      </w:r>
    </w:p>
    <w:p w:rsidR="00A20262" w:rsidRPr="00DE61D7" w:rsidRDefault="00DE61D7" w:rsidP="006F47BE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E61D7">
        <w:rPr>
          <w:rFonts w:ascii="Times New Roman" w:hAnsi="Times New Roman" w:cs="Times New Roman"/>
          <w:sz w:val="28"/>
          <w:szCs w:val="28"/>
        </w:rPr>
        <w:t>11.Функционирование центров исполнительских искусств.</w:t>
      </w:r>
    </w:p>
    <w:sectPr w:rsidR="00A20262" w:rsidRPr="00DE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6B2" w:rsidRDefault="009906B2" w:rsidP="00FE2897">
      <w:pPr>
        <w:spacing w:after="0" w:line="240" w:lineRule="auto"/>
      </w:pPr>
      <w:r>
        <w:separator/>
      </w:r>
    </w:p>
  </w:endnote>
  <w:endnote w:type="continuationSeparator" w:id="0">
    <w:p w:rsidR="009906B2" w:rsidRDefault="009906B2" w:rsidP="00FE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6B2" w:rsidRDefault="009906B2" w:rsidP="00FE2897">
      <w:pPr>
        <w:spacing w:after="0" w:line="240" w:lineRule="auto"/>
      </w:pPr>
      <w:r>
        <w:separator/>
      </w:r>
    </w:p>
  </w:footnote>
  <w:footnote w:type="continuationSeparator" w:id="0">
    <w:p w:rsidR="009906B2" w:rsidRDefault="009906B2" w:rsidP="00FE2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03F7D"/>
    <w:multiLevelType w:val="hybridMultilevel"/>
    <w:tmpl w:val="D9D0B9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4D41BD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66BCC"/>
    <w:multiLevelType w:val="hybridMultilevel"/>
    <w:tmpl w:val="A7D2A1BE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93E8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1B0A4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EF270A"/>
    <w:multiLevelType w:val="hybridMultilevel"/>
    <w:tmpl w:val="A8ECF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A300D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C77139"/>
    <w:multiLevelType w:val="hybridMultilevel"/>
    <w:tmpl w:val="8C5AE652"/>
    <w:lvl w:ilvl="0" w:tplc="E7B8FABC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8301678"/>
    <w:multiLevelType w:val="hybridMultilevel"/>
    <w:tmpl w:val="E5B03F7E"/>
    <w:lvl w:ilvl="0" w:tplc="695A2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BE6F5D"/>
    <w:multiLevelType w:val="hybridMultilevel"/>
    <w:tmpl w:val="09267786"/>
    <w:lvl w:ilvl="0" w:tplc="92ECF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2A1ECD"/>
    <w:multiLevelType w:val="hybridMultilevel"/>
    <w:tmpl w:val="12E2D522"/>
    <w:lvl w:ilvl="0" w:tplc="EB7A32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1F56BC"/>
    <w:multiLevelType w:val="hybridMultilevel"/>
    <w:tmpl w:val="692C3FC2"/>
    <w:lvl w:ilvl="0" w:tplc="13BA17D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1D2562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8A539B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2910A6"/>
    <w:multiLevelType w:val="hybridMultilevel"/>
    <w:tmpl w:val="EAD820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BF6BC6"/>
    <w:multiLevelType w:val="hybridMultilevel"/>
    <w:tmpl w:val="A7D2A1BE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3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12"/>
  </w:num>
  <w:num w:numId="14">
    <w:abstractNumId w:val="1"/>
  </w:num>
  <w:num w:numId="15">
    <w:abstractNumId w:val="14"/>
  </w:num>
  <w:num w:numId="16">
    <w:abstractNumId w:val="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EB2"/>
    <w:rsid w:val="000036C7"/>
    <w:rsid w:val="00010E10"/>
    <w:rsid w:val="00020FED"/>
    <w:rsid w:val="00026340"/>
    <w:rsid w:val="0006653E"/>
    <w:rsid w:val="00084BEF"/>
    <w:rsid w:val="000B7462"/>
    <w:rsid w:val="00125A74"/>
    <w:rsid w:val="001319CA"/>
    <w:rsid w:val="00162092"/>
    <w:rsid w:val="00190EB2"/>
    <w:rsid w:val="001949F7"/>
    <w:rsid w:val="001D0480"/>
    <w:rsid w:val="001F1961"/>
    <w:rsid w:val="00226EB8"/>
    <w:rsid w:val="00245342"/>
    <w:rsid w:val="00277452"/>
    <w:rsid w:val="002A26AA"/>
    <w:rsid w:val="002A6E21"/>
    <w:rsid w:val="00362CE2"/>
    <w:rsid w:val="003C7CBD"/>
    <w:rsid w:val="003E7B7A"/>
    <w:rsid w:val="003F7A47"/>
    <w:rsid w:val="004146BE"/>
    <w:rsid w:val="004318A2"/>
    <w:rsid w:val="00493F3D"/>
    <w:rsid w:val="004A4C14"/>
    <w:rsid w:val="004C4D57"/>
    <w:rsid w:val="005112E5"/>
    <w:rsid w:val="005133EB"/>
    <w:rsid w:val="00576467"/>
    <w:rsid w:val="005833FD"/>
    <w:rsid w:val="005A7A15"/>
    <w:rsid w:val="005B3242"/>
    <w:rsid w:val="005D63E6"/>
    <w:rsid w:val="005D689B"/>
    <w:rsid w:val="005E7C73"/>
    <w:rsid w:val="006106D4"/>
    <w:rsid w:val="00660522"/>
    <w:rsid w:val="006731AA"/>
    <w:rsid w:val="006915B0"/>
    <w:rsid w:val="006E6930"/>
    <w:rsid w:val="006F47BE"/>
    <w:rsid w:val="0070181E"/>
    <w:rsid w:val="007522E0"/>
    <w:rsid w:val="007540BE"/>
    <w:rsid w:val="007766B0"/>
    <w:rsid w:val="007F6AF6"/>
    <w:rsid w:val="00833D4B"/>
    <w:rsid w:val="00853B9E"/>
    <w:rsid w:val="00871795"/>
    <w:rsid w:val="00887221"/>
    <w:rsid w:val="008B6502"/>
    <w:rsid w:val="008F3954"/>
    <w:rsid w:val="00935160"/>
    <w:rsid w:val="00935A9C"/>
    <w:rsid w:val="00983DB7"/>
    <w:rsid w:val="009906B2"/>
    <w:rsid w:val="009C191C"/>
    <w:rsid w:val="009E5B6A"/>
    <w:rsid w:val="00A20262"/>
    <w:rsid w:val="00A40241"/>
    <w:rsid w:val="00A66B87"/>
    <w:rsid w:val="00A96216"/>
    <w:rsid w:val="00AC4A29"/>
    <w:rsid w:val="00AD2109"/>
    <w:rsid w:val="00B4348C"/>
    <w:rsid w:val="00B80226"/>
    <w:rsid w:val="00BC7E8D"/>
    <w:rsid w:val="00BE27F2"/>
    <w:rsid w:val="00C27502"/>
    <w:rsid w:val="00C470C2"/>
    <w:rsid w:val="00C96AE4"/>
    <w:rsid w:val="00CB1914"/>
    <w:rsid w:val="00D37911"/>
    <w:rsid w:val="00D61F35"/>
    <w:rsid w:val="00D63FD8"/>
    <w:rsid w:val="00DC1822"/>
    <w:rsid w:val="00DE61D7"/>
    <w:rsid w:val="00E03DF2"/>
    <w:rsid w:val="00E84492"/>
    <w:rsid w:val="00E96CF7"/>
    <w:rsid w:val="00E979C9"/>
    <w:rsid w:val="00EB49EF"/>
    <w:rsid w:val="00F16A4F"/>
    <w:rsid w:val="00F2139E"/>
    <w:rsid w:val="00F54839"/>
    <w:rsid w:val="00F7397E"/>
    <w:rsid w:val="00F828A9"/>
    <w:rsid w:val="00FB48F4"/>
    <w:rsid w:val="00FD44ED"/>
    <w:rsid w:val="00FD4B77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F25655"/>
  <w15:docId w15:val="{834A3A87-B954-419E-81DC-5E8301CF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83D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3D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A4C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2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2897"/>
  </w:style>
  <w:style w:type="paragraph" w:styleId="a6">
    <w:name w:val="footer"/>
    <w:basedOn w:val="a"/>
    <w:link w:val="a7"/>
    <w:uiPriority w:val="99"/>
    <w:unhideWhenUsed/>
    <w:rsid w:val="00FE2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24888-BAE6-4E0A-8DDC-2DD16E84C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15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46</cp:revision>
  <cp:lastPrinted>2018-10-01T04:51:00Z</cp:lastPrinted>
  <dcterms:created xsi:type="dcterms:W3CDTF">2018-04-25T08:50:00Z</dcterms:created>
  <dcterms:modified xsi:type="dcterms:W3CDTF">2025-01-21T04:50:00Z</dcterms:modified>
</cp:coreProperties>
</file>