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AAF" w:rsidRPr="002F2AAF" w:rsidRDefault="002F2AAF" w:rsidP="002F2A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F2AAF">
        <w:rPr>
          <w:rFonts w:ascii="Times New Roman" w:hAnsi="Times New Roman" w:cs="Times New Roman"/>
          <w:b/>
          <w:sz w:val="28"/>
          <w:szCs w:val="28"/>
        </w:rPr>
        <w:t>Особые права при приеме на обучение по программам</w:t>
      </w:r>
    </w:p>
    <w:p w:rsidR="002F2AAF" w:rsidRPr="002F2AAF" w:rsidRDefault="002F2AAF" w:rsidP="002F2A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AAF">
        <w:rPr>
          <w:rFonts w:ascii="Times New Roman" w:hAnsi="Times New Roman" w:cs="Times New Roman"/>
          <w:b/>
          <w:sz w:val="28"/>
          <w:szCs w:val="28"/>
        </w:rPr>
        <w:t>бакалавриата и программам специалитета</w:t>
      </w:r>
    </w:p>
    <w:bookmarkEnd w:id="0"/>
    <w:p w:rsidR="002F2AAF" w:rsidRPr="002F2AAF" w:rsidRDefault="002F2AAF" w:rsidP="002F2A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 xml:space="preserve"> Поступающим на обучение по программам бакалавриата и программам специалитета предоставляются следующие особые права:</w:t>
      </w:r>
    </w:p>
    <w:p w:rsidR="002F2AAF" w:rsidRPr="002F2AAF" w:rsidRDefault="002F2AAF" w:rsidP="002F2A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>лицам, указанным в части 12 статьи 71 Федерального закона № 273-ФЗ:</w:t>
      </w:r>
    </w:p>
    <w:p w:rsidR="002F2AAF" w:rsidRPr="002F2AAF" w:rsidRDefault="002F2AAF" w:rsidP="002F2A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>право быть приравненными к лицам, набравшим максимальное количество баллов ЕГЭ по предмету, соответствующему профилю олимпиады школьников, или к лицам, успешно прошедшим дополнительные вступительные испытания профильной, творческой и (или) профессиональной направленности, предусмотренные частями 7 и 8 статьи 70 Федерального закона № 273-ФЗ. При предоставлении указанного права поступающему устанавливается наивысший результат вступительного испытания (испытаний) – 100 баллов (далее – право на 100 баллов).</w:t>
      </w:r>
    </w:p>
    <w:p w:rsidR="002F2AAF" w:rsidRPr="002F2AAF" w:rsidRDefault="002F2AAF" w:rsidP="002F2A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>Особые права, указанные в настоящем пункте, могут предоставляться одним и тем же поступающим.</w:t>
      </w:r>
    </w:p>
    <w:p w:rsidR="002F2AAF" w:rsidRPr="002F2AAF" w:rsidRDefault="002F2AAF" w:rsidP="002F2A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>Лицам, имеющим право на прием без вступительных испытаний в соответствии с частью 4 статьи 71 Федерального закона N 273-ФЗ, в течение срока предоставления указанного права, установленного частью 4 статьи 71 Федерального закона № 273-ФЗ, предоставляется преимущество посредством приравнивания к лицам, имеющим 100 баллов по общеобразовательному вступи-тельному испытанию или по дополнительному вступительному испытанию (испытаниям) (далее – особое преимущество).</w:t>
      </w:r>
    </w:p>
    <w:p w:rsidR="002F2AAF" w:rsidRPr="002F2AAF" w:rsidRDefault="002F2AAF" w:rsidP="002F2A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>При приеме на обучение в рамках контрольных цифр приема поступающий, имеющий право на прием без вступительных испытаний в соответствии с частью 4 и (или) частью 12 статьи 71 Федерального закона № 273-ФЗ, использует указанное право</w:t>
      </w:r>
      <w:r w:rsidR="00E23D80">
        <w:rPr>
          <w:rFonts w:ascii="Times New Roman" w:hAnsi="Times New Roman" w:cs="Times New Roman"/>
          <w:sz w:val="28"/>
          <w:szCs w:val="28"/>
        </w:rPr>
        <w:t>,</w:t>
      </w:r>
      <w:r w:rsidRPr="002F2AAF">
        <w:rPr>
          <w:rFonts w:ascii="Times New Roman" w:hAnsi="Times New Roman" w:cs="Times New Roman"/>
          <w:sz w:val="28"/>
          <w:szCs w:val="28"/>
        </w:rPr>
        <w:t xml:space="preserve"> как единое право на прием без вступительных испытаний. Указанное право используется поступающим для подачи заявления о приеме на обучение только в одну организацию только на одну образовательную программу по выбору поступающего (вне зависимости от количества оснований, дающих указанное право). Указанное право используется поступающим по конкурсному профилю в целом.</w:t>
      </w:r>
    </w:p>
    <w:p w:rsidR="002F2AAF" w:rsidRPr="002F2AAF" w:rsidRDefault="002F2AAF" w:rsidP="002F2A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>Для предоставления особых прав в соответствии с частью 12 статьи 71 Федерального закона № 273-ФЗ, Консерватория:</w:t>
      </w:r>
    </w:p>
    <w:p w:rsidR="002F2AAF" w:rsidRPr="002F2AAF" w:rsidRDefault="002F2AAF" w:rsidP="002F2A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>устанавливает следующие общеобразовательные вступительные испытания победителям и призерам олимпиад школьников за 9–11 классы, соответствующие одному или нескольким профилям олимпиады для предоставления права на 100 баллов – литература, иностранный язык.</w:t>
      </w:r>
    </w:p>
    <w:p w:rsidR="002F2AAF" w:rsidRPr="002F2AAF" w:rsidRDefault="002F2AAF" w:rsidP="002F2A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 xml:space="preserve">Для предоставления каждого особого права Консерватория устанавливает следующие предметы – литература, иностранный язык, по которым поступающим необходимы результаты ЕГЭ или внутренних </w:t>
      </w:r>
      <w:r w:rsidRPr="002F2AAF">
        <w:rPr>
          <w:rFonts w:ascii="Times New Roman" w:hAnsi="Times New Roman" w:cs="Times New Roman"/>
          <w:sz w:val="28"/>
          <w:szCs w:val="28"/>
        </w:rPr>
        <w:lastRenderedPageBreak/>
        <w:t>общеобразовательных вступительных испытаний для подтверждения особого права в количестве не менее 75 баллов.</w:t>
      </w:r>
    </w:p>
    <w:p w:rsidR="002F2AAF" w:rsidRPr="002F2AAF" w:rsidRDefault="002F2AAF" w:rsidP="002F2A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>По одному основанию, дающему право на 100 баллов (особое преимущество), поступающий получает 100 баллов в рамках одного конкурса по одному общеобразовательному вступительному испытанию либо по одному или нескольким дополнительным вступительным испытаниям.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AAF">
        <w:rPr>
          <w:rFonts w:ascii="Times New Roman" w:hAnsi="Times New Roman" w:cs="Times New Roman"/>
          <w:sz w:val="28"/>
          <w:szCs w:val="28"/>
        </w:rPr>
        <w:t>Поступающий может одновременно использовать несколько оснований для получения права на 100 баллов (особого преимущества), в том числе в рамках одного конкурса.</w:t>
      </w:r>
    </w:p>
    <w:p w:rsidR="002F2AAF" w:rsidRPr="002F2AAF" w:rsidRDefault="002F2AAF" w:rsidP="002F2A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>При участии в нескольких конкурсах поступающий может использовать одно и то же основание для получения права на 100 баллов (особого преимущества) по одному и тому же вступительному испытанию (предмету) или по различным вступительным испытаниям (предметам).</w:t>
      </w:r>
    </w:p>
    <w:p w:rsidR="002F2AAF" w:rsidRPr="002F2AAF" w:rsidRDefault="002F2AAF" w:rsidP="002F2A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>Поступающим предоставляются особые права:</w:t>
      </w:r>
    </w:p>
    <w:p w:rsidR="00FE5505" w:rsidRPr="002F2AAF" w:rsidRDefault="002F2AAF" w:rsidP="002F2A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AAF">
        <w:rPr>
          <w:rFonts w:ascii="Times New Roman" w:hAnsi="Times New Roman" w:cs="Times New Roman"/>
          <w:sz w:val="28"/>
          <w:szCs w:val="28"/>
        </w:rPr>
        <w:t>право на прием на обучение на места в пределах особой квоты в соответствии с частью 5 статьи 71 Федерального закона № 273-ФЗ;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AAF">
        <w:rPr>
          <w:rFonts w:ascii="Times New Roman" w:hAnsi="Times New Roman" w:cs="Times New Roman"/>
          <w:sz w:val="28"/>
          <w:szCs w:val="28"/>
        </w:rPr>
        <w:t>право на прием на обучение на места в пределах отдельной квоты в соответствии с частями 5.1 и 5.2 статьи 71 Федерального закона № 273-ФЗ;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AAF">
        <w:rPr>
          <w:rFonts w:ascii="Times New Roman" w:hAnsi="Times New Roman" w:cs="Times New Roman"/>
          <w:sz w:val="28"/>
          <w:szCs w:val="28"/>
        </w:rPr>
        <w:t>преимущественное право зачисления в соответствии с частью 9 статьи 71 Федерального закона № 273-ФЗ;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AAF">
        <w:rPr>
          <w:rFonts w:ascii="Times New Roman" w:hAnsi="Times New Roman" w:cs="Times New Roman"/>
          <w:sz w:val="28"/>
          <w:szCs w:val="28"/>
        </w:rPr>
        <w:t>преимущественное право зачисления в соответствии с частью 10 статьи 71 Федерального закона № 273-ФЗ.</w:t>
      </w:r>
    </w:p>
    <w:sectPr w:rsidR="00FE5505" w:rsidRPr="002F2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505"/>
    <w:rsid w:val="001F3017"/>
    <w:rsid w:val="002F2AAF"/>
    <w:rsid w:val="00E23D80"/>
    <w:rsid w:val="00FE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7B3E8"/>
  <w15:chartTrackingRefBased/>
  <w15:docId w15:val="{258756A9-68EB-4748-931F-ABF15B2C0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8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3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12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3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00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69686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Михалева</dc:creator>
  <cp:keywords/>
  <dc:description/>
  <cp:lastModifiedBy>Лидия Михалева</cp:lastModifiedBy>
  <cp:revision>2</cp:revision>
  <dcterms:created xsi:type="dcterms:W3CDTF">2025-01-17T03:35:00Z</dcterms:created>
  <dcterms:modified xsi:type="dcterms:W3CDTF">2025-01-17T03:35:00Z</dcterms:modified>
</cp:coreProperties>
</file>