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52" w:rsidRDefault="00277452" w:rsidP="002774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7452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277452" w:rsidRPr="00277452" w:rsidRDefault="00277452" w:rsidP="002774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Программы вступительных испытаний,</w:t>
      </w: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проводимых консерваторией самостоятельно</w:t>
      </w:r>
    </w:p>
    <w:p w:rsidR="007540BE" w:rsidRDefault="007540BE" w:rsidP="007540B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40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МАГИСТРАТУРА</w:t>
      </w:r>
    </w:p>
    <w:p w:rsidR="007540BE" w:rsidRP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540BE" w:rsidRPr="007540BE" w:rsidRDefault="007540BE" w:rsidP="007540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540BE">
        <w:rPr>
          <w:rFonts w:ascii="Times New Roman" w:hAnsi="Times New Roman" w:cs="Times New Roman"/>
          <w:color w:val="000000"/>
          <w:sz w:val="28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уровня «бакалавр».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 xml:space="preserve">направление подготовки 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>53.04.01 Музыкально-инструментальное искусство</w:t>
      </w:r>
    </w:p>
    <w:p w:rsidR="008B6502" w:rsidRDefault="008B6502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профиль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подготовки </w:t>
      </w: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2897" w:rsidRPr="00FE2897" w:rsidRDefault="00FE2897" w:rsidP="00FE289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Полифони</w:t>
      </w:r>
      <w:r w:rsid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венского классика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Произведение </w:t>
      </w:r>
      <w:proofErr w:type="gramStart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западно-европейского</w:t>
      </w:r>
      <w:proofErr w:type="gramEnd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романтика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русского или советского композитора</w:t>
      </w:r>
    </w:p>
    <w:p w:rsidR="007522E0" w:rsidRPr="001949F7" w:rsidRDefault="007522E0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949F7" w:rsidRP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949F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этом в программе должно быть два произведения крупной формы).</w:t>
      </w:r>
    </w:p>
    <w:p w:rsid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010E10" w:rsidRDefault="00010E10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образцы</w:t>
      </w: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соч.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87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</w:t>
      </w:r>
      <w:proofErr w:type="gram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Соната  f</w:t>
      </w:r>
      <w:proofErr w:type="gram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57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«Ночной Гаспар»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Мазурки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И.С. Бах Прелюдия и фуга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fis-moll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В.А. Моцарт Соната F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KV332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С.С. Прокофьев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82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Лист Трансцендентный этюд «Метель»</w:t>
      </w:r>
    </w:p>
    <w:p w:rsidR="001F1961" w:rsidRDefault="001F1961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B-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Ф. Шопен Фантазия-экспромт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П. Чайковский Вариации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Ф.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Мендельсон Прелюдия и фуга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Й.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Гайдн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XVI-22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spellStart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>И.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Альбенис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"Иберия" I тетрадь, "Праздник тела Христова в Севилье"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Р. Щедрин Четыре пьесы из балета "Конёк-Горбунок"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ор.10, № 3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Р. Шуман Фантазия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ор.17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С. Рахманинов Соната для виолончели и фортепиано ор. 19,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ч. III, транскрипция А.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Володося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As-dur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Ф. Шопен Полонез-фантазия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С.С. Прокофьев Токката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 2 № 2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«Отражения»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Этюды ор. 25, № 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F16A4F"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Й. Гайдн. Анданте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вариациями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Hob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XVII: 6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Э. Григ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К. Дебюсси «Остров Радости»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А. Лядов Мазурка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Default="00BC7E8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5133EB" w:rsidRPr="00EB49EF" w:rsidRDefault="00FE289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897"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 w:rsidRPr="00EE5C1F">
        <w:rPr>
          <w:rFonts w:ascii="Times New Roman" w:hAnsi="Times New Roman" w:cs="Times New Roman"/>
          <w:sz w:val="28"/>
          <w:szCs w:val="28"/>
        </w:rPr>
        <w:t xml:space="preserve"> 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6653E" w:rsidRDefault="0006653E" w:rsidP="0006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профиль подготовки Орган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653E" w:rsidRPr="0006653E" w:rsidRDefault="0006653E" w:rsidP="0006653E">
      <w:pPr>
        <w:pStyle w:val="a3"/>
        <w:widowControl w:val="0"/>
        <w:shd w:val="clear" w:color="auto" w:fill="FFFFFF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653E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1) Исполнение программы</w:t>
      </w:r>
    </w:p>
    <w:p w:rsidR="0006653E" w:rsidRPr="0006653E" w:rsidRDefault="0006653E" w:rsidP="0006653E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Поступающий должен исполнить: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Произведение композитора эпохи барокко (кроме И. С. Баха)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Малый полифонический цикл И.С. Баха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Произведение крупной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западно-европейского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романтика 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Произведение композитора XX-XXI века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9EF" w:rsidRDefault="00EB49EF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>
          <w:rPr>
            <w:rFonts w:ascii="Times New Roman" w:hAnsi="Times New Roman" w:cs="Times New Roman"/>
            <w:sz w:val="28"/>
            <w:szCs w:val="28"/>
          </w:rPr>
          <w:t>1.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Бём</w:t>
      </w:r>
      <w:proofErr w:type="spellEnd"/>
      <w:r>
        <w:rPr>
          <w:rFonts w:ascii="Times New Roman" w:hAnsi="Times New Roman" w:cs="Times New Roman"/>
          <w:sz w:val="28"/>
          <w:szCs w:val="28"/>
        </w:rPr>
        <w:t>. Одна из хоральных партит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И.С. Бах. Прелюдия и фуга C-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545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Ф. Мендельсон. Соната 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op</w:t>
      </w:r>
      <w:proofErr w:type="spellEnd"/>
      <w:r>
        <w:rPr>
          <w:rFonts w:ascii="Times New Roman" w:hAnsi="Times New Roman" w:cs="Times New Roman"/>
          <w:sz w:val="28"/>
          <w:szCs w:val="28"/>
        </w:rPr>
        <w:t>. 65 №6 d-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Две медитации из цикла «Рождество Господне»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Фрескобальди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Toccata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 из «Второй книги Токкат»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f-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BwV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534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С. Франк. Хорал №3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П. Хиндемит. Соната №2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III:</w:t>
      </w:r>
    </w:p>
    <w:p w:rsidR="0006653E" w:rsidRP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Я.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Свелинк</w:t>
      </w:r>
      <w:proofErr w:type="spellEnd"/>
      <w:r>
        <w:rPr>
          <w:rFonts w:ascii="Times New Roman" w:hAnsi="Times New Roman" w:cs="Times New Roman"/>
          <w:sz w:val="28"/>
          <w:szCs w:val="28"/>
        </w:rPr>
        <w:t>. Вариации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Ballo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del 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granduco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Бах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Токката и фуга E-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566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№1 c-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Ж. Ален. «Литания»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IV: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Три части из «Приходской мессы»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>
          <w:rPr>
            <w:rFonts w:ascii="Times New Roman" w:hAnsi="Times New Roman" w:cs="Times New Roman"/>
            <w:sz w:val="28"/>
            <w:szCs w:val="28"/>
          </w:rPr>
          <w:t>3. 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ор.33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Д. Шостакович. Пассакалья из оперы «Катерина Измайлова»</w:t>
      </w:r>
    </w:p>
    <w:p w:rsidR="0006653E" w:rsidRDefault="0006653E" w:rsidP="0006653E">
      <w:pPr>
        <w:rPr>
          <w:rFonts w:ascii="Times New Roman" w:hAnsi="Times New Roman" w:cs="Times New Roman"/>
          <w:sz w:val="28"/>
          <w:szCs w:val="28"/>
        </w:rPr>
      </w:pPr>
    </w:p>
    <w:p w:rsidR="0006653E" w:rsidRDefault="00EB49EF" w:rsidP="00EB49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53E">
        <w:rPr>
          <w:rFonts w:ascii="Times New Roman" w:hAnsi="Times New Roman" w:cs="Times New Roman"/>
          <w:sz w:val="28"/>
          <w:szCs w:val="28"/>
        </w:rPr>
        <w:t>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</w:t>
      </w:r>
    </w:p>
    <w:p w:rsidR="0006653E" w:rsidRDefault="0006653E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профиль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подготовки </w:t>
      </w: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Оркестровые струнные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две разнохарактерные части из полиф</w:t>
      </w:r>
      <w:r w:rsidR="001F1961">
        <w:rPr>
          <w:rFonts w:ascii="Times New Roman" w:hAnsi="Times New Roman" w:cs="Times New Roman"/>
          <w:sz w:val="28"/>
        </w:rPr>
        <w:t>онических сонатных циклов (И.С. </w:t>
      </w:r>
      <w:r w:rsidRPr="00935160">
        <w:rPr>
          <w:rFonts w:ascii="Times New Roman" w:hAnsi="Times New Roman" w:cs="Times New Roman"/>
          <w:sz w:val="28"/>
        </w:rPr>
        <w:t xml:space="preserve">Бах,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др.);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крупн</w:t>
      </w:r>
      <w:r w:rsidR="001F1961">
        <w:rPr>
          <w:rFonts w:ascii="Times New Roman" w:hAnsi="Times New Roman" w:cs="Times New Roman"/>
          <w:sz w:val="28"/>
        </w:rPr>
        <w:t>ую</w:t>
      </w:r>
      <w:r w:rsidRPr="00935160">
        <w:rPr>
          <w:rFonts w:ascii="Times New Roman" w:hAnsi="Times New Roman" w:cs="Times New Roman"/>
          <w:sz w:val="28"/>
        </w:rPr>
        <w:t xml:space="preserve"> форм</w:t>
      </w:r>
      <w:r w:rsidR="001F1961">
        <w:rPr>
          <w:rFonts w:ascii="Times New Roman" w:hAnsi="Times New Roman" w:cs="Times New Roman"/>
          <w:sz w:val="28"/>
        </w:rPr>
        <w:t>у</w:t>
      </w:r>
      <w:r w:rsidRPr="00935160">
        <w:rPr>
          <w:rFonts w:ascii="Times New Roman" w:hAnsi="Times New Roman" w:cs="Times New Roman"/>
          <w:sz w:val="28"/>
        </w:rPr>
        <w:t xml:space="preserve"> (перв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или втор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 треть</w:t>
      </w:r>
      <w:r>
        <w:rPr>
          <w:rFonts w:ascii="Times New Roman" w:hAnsi="Times New Roman" w:cs="Times New Roman"/>
          <w:sz w:val="28"/>
        </w:rPr>
        <w:t>я</w:t>
      </w:r>
      <w:r w:rsidRPr="00935160">
        <w:rPr>
          <w:rFonts w:ascii="Times New Roman" w:hAnsi="Times New Roman" w:cs="Times New Roman"/>
          <w:sz w:val="28"/>
        </w:rPr>
        <w:t xml:space="preserve"> части).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935160">
        <w:rPr>
          <w:rFonts w:ascii="Times New Roman" w:hAnsi="Times New Roman" w:cs="Times New Roman"/>
          <w:b/>
          <w:sz w:val="28"/>
        </w:rPr>
        <w:t>Скрипка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И.С. Бах. Адажио и фуга из Сонаты соль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 xml:space="preserve">С. Прокофьев. Концерт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Чакона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Я. Сибелиус. Концерт ре минор для скрипки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Концерт ре мажор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35160">
        <w:rPr>
          <w:rFonts w:ascii="Times New Roman" w:hAnsi="Times New Roman" w:cs="Times New Roman"/>
          <w:b/>
          <w:sz w:val="28"/>
        </w:rPr>
        <w:t>Альт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виолончельной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2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Ф. </w:t>
      </w:r>
      <w:proofErr w:type="spellStart"/>
      <w:r w:rsidRPr="00935160">
        <w:rPr>
          <w:rFonts w:ascii="Times New Roman" w:hAnsi="Times New Roman" w:cs="Times New Roman"/>
          <w:sz w:val="28"/>
        </w:rPr>
        <w:t>Хофмейстер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Ре мажор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Сюита </w:t>
      </w:r>
      <w:proofErr w:type="spellStart"/>
      <w:r w:rsidRPr="00935160">
        <w:rPr>
          <w:rFonts w:ascii="Times New Roman" w:hAnsi="Times New Roman" w:cs="Times New Roman"/>
          <w:sz w:val="28"/>
        </w:rPr>
        <w:t>No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1 для альта соло, 1 и 4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Г. </w:t>
      </w:r>
      <w:proofErr w:type="spellStart"/>
      <w:r w:rsidRPr="00935160">
        <w:rPr>
          <w:rFonts w:ascii="Times New Roman" w:hAnsi="Times New Roman" w:cs="Times New Roman"/>
          <w:sz w:val="28"/>
        </w:rPr>
        <w:t>Бацевич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Адажио и фуга из скрипичной Сонаты соль минор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И. </w:t>
      </w:r>
      <w:proofErr w:type="spellStart"/>
      <w:r w:rsidRPr="00935160">
        <w:rPr>
          <w:rFonts w:ascii="Times New Roman" w:hAnsi="Times New Roman" w:cs="Times New Roman"/>
          <w:sz w:val="28"/>
        </w:rPr>
        <w:t>Флейшер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Виолончель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С. Прокофьев. Симфония-концерт для виолончели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3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Э. </w:t>
      </w:r>
      <w:proofErr w:type="spellStart"/>
      <w:r w:rsidRPr="00935160">
        <w:rPr>
          <w:rFonts w:ascii="Times New Roman" w:hAnsi="Times New Roman" w:cs="Times New Roman"/>
          <w:sz w:val="28"/>
        </w:rPr>
        <w:t>Элгар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виолончели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Прелюдия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6 для виолончели соло.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Вариации на тему рококо для виолончели с оркестром.</w:t>
      </w: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Контрабас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Соната соль минор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</w:t>
      </w:r>
      <w:proofErr w:type="spellStart"/>
      <w:r w:rsidRPr="00935160">
        <w:rPr>
          <w:rFonts w:ascii="Times New Roman" w:hAnsi="Times New Roman" w:cs="Times New Roman"/>
          <w:sz w:val="28"/>
        </w:rPr>
        <w:t>Кусевицкий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П. Хиндемит. Соната для контрабаса и фортепиано.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Дж. </w:t>
      </w:r>
      <w:proofErr w:type="spellStart"/>
      <w:r w:rsidRPr="00935160">
        <w:rPr>
          <w:rFonts w:ascii="Times New Roman" w:hAnsi="Times New Roman" w:cs="Times New Roman"/>
          <w:sz w:val="28"/>
        </w:rPr>
        <w:t>Боттезини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си минор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А. Мишек. Соната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К. </w:t>
      </w:r>
      <w:proofErr w:type="spellStart"/>
      <w:r w:rsidRPr="00935160">
        <w:rPr>
          <w:rFonts w:ascii="Times New Roman" w:hAnsi="Times New Roman" w:cs="Times New Roman"/>
          <w:sz w:val="28"/>
        </w:rPr>
        <w:t>Диттерсдорф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контрабаса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Арфа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Прелюдия и ток</w:t>
      </w:r>
      <w:r>
        <w:rPr>
          <w:rFonts w:ascii="Times New Roman" w:hAnsi="Times New Roman" w:cs="Times New Roman"/>
          <w:sz w:val="28"/>
        </w:rPr>
        <w:t xml:space="preserve">ката из Сюиты ми минор (ред. Б. </w:t>
      </w:r>
      <w:r w:rsidRPr="00935160">
        <w:rPr>
          <w:rFonts w:ascii="Times New Roman" w:hAnsi="Times New Roman" w:cs="Times New Roman"/>
          <w:sz w:val="28"/>
        </w:rPr>
        <w:t>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Р.  Глиэр.  </w:t>
      </w:r>
      <w:proofErr w:type="gramStart"/>
      <w:r w:rsidRPr="00935160">
        <w:rPr>
          <w:rFonts w:ascii="Times New Roman" w:hAnsi="Times New Roman" w:cs="Times New Roman"/>
          <w:sz w:val="28"/>
        </w:rPr>
        <w:t>Концерт  для</w:t>
      </w:r>
      <w:proofErr w:type="gramEnd"/>
      <w:r w:rsidRPr="00935160">
        <w:rPr>
          <w:rFonts w:ascii="Times New Roman" w:hAnsi="Times New Roman" w:cs="Times New Roman"/>
          <w:sz w:val="28"/>
        </w:rPr>
        <w:t xml:space="preserve">  арфы  с  оркестром  Ми-бемоль  мажор  (ред.  К. Эрдели).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Каприччио (ред. К. Сараджева).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В. </w:t>
      </w:r>
      <w:proofErr w:type="spellStart"/>
      <w:r w:rsidRPr="00935160">
        <w:rPr>
          <w:rFonts w:ascii="Times New Roman" w:hAnsi="Times New Roman" w:cs="Times New Roman"/>
          <w:sz w:val="28"/>
        </w:rPr>
        <w:t>Ханникайнен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арфы с оркестром Ля мажор.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Сарабанда и Жига из Сюиты ми минор (ред. Б. 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Василенко. Концерт для арфы с оркестром Ля мажор, 2 и 3 части (ред. В. </w:t>
      </w:r>
      <w:proofErr w:type="spellStart"/>
      <w:r w:rsidRPr="00935160">
        <w:rPr>
          <w:rFonts w:ascii="Times New Roman" w:hAnsi="Times New Roman" w:cs="Times New Roman"/>
          <w:sz w:val="28"/>
        </w:rPr>
        <w:t>Дуловой</w:t>
      </w:r>
      <w:proofErr w:type="spellEnd"/>
      <w:r w:rsidRPr="00935160">
        <w:rPr>
          <w:rFonts w:ascii="Times New Roman" w:hAnsi="Times New Roman" w:cs="Times New Roman"/>
          <w:sz w:val="28"/>
        </w:rPr>
        <w:t>)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 Коллоквиум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1F1961" w:rsidRPr="00EB49EF" w:rsidRDefault="00FE2897" w:rsidP="00EB49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профиль Оркестровые духовые и ударные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E96CF7" w:rsidRPr="00FE2897" w:rsidRDefault="00E96CF7" w:rsidP="00E96CF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E96CF7" w:rsidRPr="00FE2897" w:rsidRDefault="00E96CF7" w:rsidP="00E96CF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Default="00E96CF7" w:rsidP="001F19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>Поступающий</w:t>
      </w:r>
      <w:r w:rsidR="004C4D57">
        <w:rPr>
          <w:rFonts w:ascii="Times New Roman" w:eastAsia="Calibri" w:hAnsi="Times New Roman" w:cs="Times New Roman"/>
          <w:sz w:val="28"/>
          <w:szCs w:val="28"/>
        </w:rPr>
        <w:t xml:space="preserve"> на духовые инструменты </w:t>
      </w:r>
      <w:r w:rsidRPr="00FE2897">
        <w:rPr>
          <w:rFonts w:ascii="Times New Roman" w:eastAsia="Calibri" w:hAnsi="Times New Roman" w:cs="Times New Roman"/>
          <w:sz w:val="28"/>
          <w:szCs w:val="28"/>
        </w:rPr>
        <w:t>должен исполнить</w:t>
      </w:r>
      <w:r w:rsidR="001F196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E2897" w:rsidRPr="00D37911">
        <w:rPr>
          <w:rFonts w:ascii="Times New Roman" w:hAnsi="Times New Roman" w:cs="Times New Roman"/>
          <w:sz w:val="28"/>
        </w:rPr>
        <w:t>роизведение крупной формы (целиком)</w:t>
      </w:r>
      <w:r w:rsidR="004C4D57">
        <w:rPr>
          <w:rFonts w:ascii="Times New Roman" w:hAnsi="Times New Roman" w:cs="Times New Roman"/>
          <w:sz w:val="28"/>
        </w:rPr>
        <w:t>, поступающий на ударные инструменты должен исполнить: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DC3C9D">
        <w:rPr>
          <w:rFonts w:ascii="Times New Roman" w:hAnsi="Times New Roman" w:cs="Times New Roman"/>
          <w:sz w:val="28"/>
          <w:szCs w:val="28"/>
        </w:rPr>
        <w:t>иртуозн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на ксилофоне; </w:t>
      </w:r>
    </w:p>
    <w:p w:rsidR="004C4D57" w:rsidRPr="00DC3C9D" w:rsidRDefault="004C4D57" w:rsidP="004C4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, либо этюд виртуозного характера на малом </w:t>
      </w:r>
      <w:proofErr w:type="gramStart"/>
      <w:r w:rsidRPr="00DC3C9D">
        <w:rPr>
          <w:rFonts w:ascii="Times New Roman" w:hAnsi="Times New Roman" w:cs="Times New Roman"/>
          <w:sz w:val="28"/>
          <w:szCs w:val="28"/>
        </w:rPr>
        <w:t>барабане</w:t>
      </w:r>
      <w:proofErr w:type="gramEnd"/>
      <w:r w:rsidR="00935A9C"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spellStart"/>
      <w:r w:rsidRPr="00DC3C9D">
        <w:rPr>
          <w:rFonts w:ascii="Times New Roman" w:hAnsi="Times New Roman" w:cs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 w:cs="Times New Roman"/>
          <w:sz w:val="28"/>
          <w:szCs w:val="28"/>
        </w:rPr>
        <w:t>;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на литаврах; </w:t>
      </w:r>
    </w:p>
    <w:p w:rsidR="004C4D57" w:rsidRDefault="004C4D57" w:rsidP="004C4D5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о</w:t>
      </w:r>
      <w:r w:rsidRPr="00DC3C9D">
        <w:rPr>
          <w:rFonts w:ascii="Times New Roman" w:hAnsi="Times New Roman" w:cs="Times New Roman"/>
          <w:sz w:val="28"/>
          <w:szCs w:val="28"/>
        </w:rPr>
        <w:t>ригинальн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на маримбе или вибрафоне</w:t>
      </w:r>
      <w:r>
        <w:rPr>
          <w:rFonts w:ascii="Times New Roman" w:hAnsi="Times New Roman"/>
          <w:sz w:val="28"/>
          <w:szCs w:val="28"/>
        </w:rPr>
        <w:t>.</w:t>
      </w:r>
    </w:p>
    <w:p w:rsidR="00FE2897" w:rsidRPr="00EB49EF" w:rsidRDefault="00E96CF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585"/>
          <w:tab w:val="left" w:pos="3664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Флейта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Хью Л. Фантазия.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Рейнеке К. Концерт для флейты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Гайдн Й. Концерт.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</w:t>
      </w:r>
      <w:proofErr w:type="gramStart"/>
      <w:r w:rsidRPr="00D37911">
        <w:rPr>
          <w:rFonts w:ascii="Times New Roman" w:hAnsi="Times New Roman" w:cs="Times New Roman"/>
          <w:sz w:val="28"/>
        </w:rPr>
        <w:t>Концерт  для</w:t>
      </w:r>
      <w:proofErr w:type="gramEnd"/>
      <w:r w:rsidRPr="00D37911">
        <w:rPr>
          <w:rFonts w:ascii="Times New Roman" w:hAnsi="Times New Roman" w:cs="Times New Roman"/>
          <w:sz w:val="28"/>
        </w:rPr>
        <w:t xml:space="preserve"> флейты с оркестром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2 D-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Ибер Ж. Концерт.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Гобой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Вивальди А.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D37911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B-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Кларнет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для кларнета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 xml:space="preserve">1. 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</w:t>
      </w:r>
      <w:proofErr w:type="spellStart"/>
      <w:r w:rsidRPr="00D37911">
        <w:rPr>
          <w:rFonts w:ascii="Times New Roman" w:hAnsi="Times New Roman" w:cs="Times New Roman"/>
          <w:sz w:val="28"/>
        </w:rPr>
        <w:t>Концерный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дуэт.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30"/>
          <w:tab w:val="left" w:pos="403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Ж. Франсе.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2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</w:rPr>
        <w:t>Нильсен</w:t>
      </w:r>
      <w:proofErr w:type="spellEnd"/>
      <w:r>
        <w:rPr>
          <w:rFonts w:ascii="Times New Roman" w:hAnsi="Times New Roman" w:cs="Times New Roman"/>
          <w:sz w:val="28"/>
        </w:rPr>
        <w:t>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6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 Брамс. Соната № 1 или 2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8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</w:rPr>
        <w:t>Пуленк</w:t>
      </w:r>
      <w:proofErr w:type="spellEnd"/>
      <w:r>
        <w:rPr>
          <w:rFonts w:ascii="Times New Roman" w:hAnsi="Times New Roman" w:cs="Times New Roman"/>
          <w:sz w:val="28"/>
        </w:rPr>
        <w:t>. Соната</w:t>
      </w:r>
    </w:p>
    <w:p w:rsidR="00245342" w:rsidRDefault="00245342" w:rsidP="005112E5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Сен-Санс. Соната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E96CF7">
        <w:rPr>
          <w:rFonts w:ascii="Times New Roman" w:hAnsi="Times New Roman" w:cs="Times New Roman"/>
          <w:b/>
          <w:sz w:val="28"/>
        </w:rPr>
        <w:t>Фагот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lastRenderedPageBreak/>
        <w:t>Каливода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Я. Интродукция, тема и вариации.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Вивальди А. </w:t>
      </w:r>
      <w:r w:rsidR="005112E5" w:rsidRPr="00D37911">
        <w:rPr>
          <w:rFonts w:ascii="Times New Roman" w:hAnsi="Times New Roman" w:cs="Times New Roman"/>
          <w:sz w:val="28"/>
        </w:rPr>
        <w:t>Концерт A</w:t>
      </w:r>
      <w:r w:rsidRPr="00D37911">
        <w:rPr>
          <w:rFonts w:ascii="Times New Roman" w:hAnsi="Times New Roman" w:cs="Times New Roman"/>
          <w:sz w:val="28"/>
        </w:rPr>
        <w:t>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В-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, KV</w:t>
      </w:r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191.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Валторна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Штраус Р. Концерт </w:t>
      </w:r>
      <w:r w:rsidR="00245342"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для валторны с оркестром.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Глиэр Р. Концерт.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Тромбон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Шулек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С. Соната.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Гидаш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Ф. Концерт.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Гендель Г. Концерт f-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Туба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Уильямс В. Концерт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Эйвазен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Соната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Сен-Са</w:t>
      </w:r>
      <w:r w:rsidR="002A26AA">
        <w:rPr>
          <w:rFonts w:ascii="Times New Roman" w:hAnsi="Times New Roman" w:cs="Times New Roman"/>
          <w:sz w:val="28"/>
        </w:rPr>
        <w:t>н</w:t>
      </w:r>
      <w:r w:rsidRPr="00D37911">
        <w:rPr>
          <w:rFonts w:ascii="Times New Roman" w:hAnsi="Times New Roman" w:cs="Times New Roman"/>
          <w:sz w:val="28"/>
        </w:rPr>
        <w:t>с К. Соната</w:t>
      </w:r>
    </w:p>
    <w:p w:rsidR="00FE2897" w:rsidRDefault="009E5B6A" w:rsidP="009E5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Ударные </w:t>
      </w:r>
      <w:r w:rsidR="00E84492">
        <w:rPr>
          <w:rFonts w:ascii="Times New Roman" w:hAnsi="Times New Roman" w:cs="Times New Roman"/>
          <w:b/>
          <w:sz w:val="28"/>
        </w:rPr>
        <w:t>инструменты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</w:t>
      </w:r>
      <w:r w:rsidRPr="005133E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i/>
          <w:sz w:val="28"/>
          <w:szCs w:val="28"/>
        </w:rPr>
        <w:t>барабан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0036C7" w:rsidRPr="005133EB" w:rsidRDefault="000036C7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Маримба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E84492" w:rsidRPr="00246318" w:rsidRDefault="00E84492" w:rsidP="00C96A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84492" w:rsidRPr="009E5B6A" w:rsidRDefault="00E84492" w:rsidP="00C96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0B7462" w:rsidRPr="000B7462" w:rsidRDefault="000B7462" w:rsidP="00C96AE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 w:rsidR="006915B0" w:rsidRPr="006915B0">
        <w:rPr>
          <w:rFonts w:ascii="Times New Roman" w:hAnsi="Times New Roman" w:cs="Times New Roman"/>
          <w:b/>
          <w:i/>
          <w:sz w:val="28"/>
          <w:szCs w:val="28"/>
        </w:rPr>
        <w:t xml:space="preserve"> (духовые инструменты)</w:t>
      </w:r>
      <w:r w:rsidRPr="006915B0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0B7462" w:rsidRPr="00DC3488" w:rsidRDefault="000B7462" w:rsidP="00C96AE4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</w:rPr>
      </w:pPr>
    </w:p>
    <w:p w:rsidR="000B7462" w:rsidRDefault="000B7462" w:rsidP="00C96AE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Выявляется культурный уровень абитуриентов, их эрудиция в области музыкального искусства, знание основных этапов развития истории музыки, литературы по своей специальности, музыкальной терминологии, умение обосновать собственную интерпретацию исполняемых произведений.  </w:t>
      </w:r>
    </w:p>
    <w:p w:rsidR="006915B0" w:rsidRPr="006915B0" w:rsidRDefault="006915B0" w:rsidP="00C96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139E" w:rsidRPr="00F2139E" w:rsidRDefault="006915B0" w:rsidP="00F213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(ударные инструменты)</w:t>
      </w:r>
      <w:r w:rsidRPr="006915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5B0" w:rsidRPr="00DC3C9D" w:rsidRDefault="006915B0" w:rsidP="00F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3C9D">
        <w:rPr>
          <w:rFonts w:ascii="Times New Roman" w:hAnsi="Times New Roman" w:cs="Times New Roman"/>
          <w:sz w:val="28"/>
          <w:szCs w:val="28"/>
        </w:rPr>
        <w:t>ыявляет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DC3C9D">
        <w:rPr>
          <w:rFonts w:ascii="Times New Roman" w:hAnsi="Times New Roman" w:cs="Times New Roman"/>
          <w:sz w:val="28"/>
          <w:szCs w:val="28"/>
        </w:rPr>
        <w:t xml:space="preserve">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9E5B6A" w:rsidRDefault="009E5B6A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 xml:space="preserve">профиль подготовки 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>Баян, аккордеон и струнные щипковые инструменты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C4A29" w:rsidRPr="00FE2897" w:rsidRDefault="00AC4A29" w:rsidP="00AC4A29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AC4A29" w:rsidRPr="00FE2897" w:rsidRDefault="00AC4A29" w:rsidP="00AC4A2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AC4A29" w:rsidRPr="00FE2897" w:rsidRDefault="00AC4A29" w:rsidP="00AC4A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Циклическое произведение полифонического склада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(сонаты, сюиты, партиты И.С. Баха);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Произведение крупной формы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(соната, сюита, концерт).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Виртуозное произведение современного</w:t>
      </w:r>
      <w:r w:rsidRPr="004318A2"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композитора (</w:t>
      </w:r>
      <w:r w:rsidRPr="004318A2">
        <w:rPr>
          <w:rFonts w:ascii="Times New Roman" w:hAnsi="Times New Roman" w:cs="Times New Roman"/>
          <w:sz w:val="28"/>
        </w:rPr>
        <w:t xml:space="preserve">Р. </w:t>
      </w:r>
      <w:proofErr w:type="spellStart"/>
      <w:r w:rsidRPr="004318A2">
        <w:rPr>
          <w:rFonts w:ascii="Times New Roman" w:hAnsi="Times New Roman" w:cs="Times New Roman"/>
          <w:sz w:val="28"/>
        </w:rPr>
        <w:t>Дьенс</w:t>
      </w:r>
      <w:proofErr w:type="spellEnd"/>
      <w:r w:rsidRPr="004318A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Ш.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Рак).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 xml:space="preserve">Гитара 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Анданте и Аллегро из сонаты a-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  <w:r w:rsidRPr="004318A2">
        <w:rPr>
          <w:rFonts w:ascii="Times New Roman" w:hAnsi="Times New Roman" w:cs="Times New Roman"/>
          <w:sz w:val="28"/>
        </w:rPr>
        <w:t>, BWV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1003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 Брауэр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Соната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lastRenderedPageBreak/>
        <w:t>3. Тарр</w:t>
      </w:r>
      <w:r w:rsidR="00245342">
        <w:rPr>
          <w:rFonts w:ascii="Times New Roman" w:hAnsi="Times New Roman" w:cs="Times New Roman"/>
          <w:sz w:val="28"/>
        </w:rPr>
        <w:t>е</w:t>
      </w:r>
      <w:r w:rsidRPr="004318A2">
        <w:rPr>
          <w:rFonts w:ascii="Times New Roman" w:hAnsi="Times New Roman" w:cs="Times New Roman"/>
          <w:sz w:val="28"/>
        </w:rPr>
        <w:t>г</w:t>
      </w:r>
      <w:r w:rsidR="00245342">
        <w:rPr>
          <w:rFonts w:ascii="Times New Roman" w:hAnsi="Times New Roman" w:cs="Times New Roman"/>
          <w:sz w:val="28"/>
        </w:rPr>
        <w:t>а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Фантазия на темы из оперы Дж. Верди «Травиата» 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Баян</w:t>
      </w:r>
      <w:r>
        <w:rPr>
          <w:rFonts w:ascii="Times New Roman" w:hAnsi="Times New Roman" w:cs="Times New Roman"/>
          <w:b/>
          <w:sz w:val="28"/>
        </w:rPr>
        <w:t xml:space="preserve"> / </w:t>
      </w:r>
      <w:r w:rsidRPr="00245342">
        <w:rPr>
          <w:rFonts w:ascii="Times New Roman" w:hAnsi="Times New Roman" w:cs="Times New Roman"/>
          <w:b/>
          <w:sz w:val="28"/>
        </w:rPr>
        <w:t>аккордеон</w:t>
      </w:r>
      <w:r w:rsidR="00AC4A29" w:rsidRPr="00245342">
        <w:rPr>
          <w:rFonts w:ascii="Times New Roman" w:hAnsi="Times New Roman" w:cs="Times New Roman"/>
          <w:b/>
          <w:sz w:val="28"/>
        </w:rPr>
        <w:t>: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 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Прелюдия и фуга c-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Белшицкий</w:t>
      </w:r>
      <w:proofErr w:type="spellEnd"/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Испанская сюита в шести частях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Гарт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Скерцо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Балалайка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 w:rsidR="001F1961"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Василенко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Сюита для балалайки (Вальс, Романс, Мексиканская серенада)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Пьяццолла</w:t>
      </w:r>
      <w:proofErr w:type="spellEnd"/>
      <w:r w:rsidRPr="004318A2">
        <w:rPr>
          <w:rFonts w:ascii="Times New Roman" w:hAnsi="Times New Roman" w:cs="Times New Roman"/>
          <w:sz w:val="28"/>
        </w:rPr>
        <w:t xml:space="preserve">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Зима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3. Андреев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Вальс-каприз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</w:p>
    <w:p w:rsidR="00AC4A29" w:rsidRPr="00DC3488" w:rsidRDefault="00AC4A29" w:rsidP="00AC4A2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</w:rPr>
      </w:pPr>
    </w:p>
    <w:p w:rsidR="00AC4A29" w:rsidRDefault="00AC4A29" w:rsidP="00AC4A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AC4A29" w:rsidRDefault="00AC4A29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направление подготовки </w:t>
      </w:r>
    </w:p>
    <w:p w:rsid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53.04.02 Вокальное искусство </w:t>
      </w: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</w:pP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>профиль</w:t>
      </w:r>
      <w:r w:rsidR="001319CA"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подготовки</w:t>
      </w: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Академическое пение</w:t>
      </w:r>
    </w:p>
    <w:p w:rsid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125A74" w:rsidRDefault="00125A74" w:rsidP="00125A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125A74" w:rsidRDefault="00125A74" w:rsidP="00125A7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125A74" w:rsidRDefault="00125A74" w:rsidP="00125A7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125A74" w:rsidRDefault="00125A74" w:rsidP="00125A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125A74" w:rsidRDefault="00125A74" w:rsidP="00125A74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25A74" w:rsidRDefault="00125A74" w:rsidP="00125A74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шесть произведений, три из которых арии.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исполняемые произведения должны быть исполнены на языке оригинала.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18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вариант: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Гендель Г.Ф. Ария из оратории "</w:t>
      </w:r>
      <w:proofErr w:type="spellStart"/>
      <w:r>
        <w:rPr>
          <w:rFonts w:ascii="Times New Roman" w:hAnsi="Times New Roman" w:cs="Times New Roman"/>
          <w:sz w:val="28"/>
        </w:rPr>
        <w:t>Ацис</w:t>
      </w:r>
      <w:proofErr w:type="spellEnd"/>
      <w:r>
        <w:rPr>
          <w:rFonts w:ascii="Times New Roman" w:hAnsi="Times New Roman" w:cs="Times New Roman"/>
          <w:sz w:val="28"/>
        </w:rPr>
        <w:t xml:space="preserve"> и Галатея"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Моцарт В.А. Ария донны Анны из оперы "Дон-Жуан»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Даргомыжский А. Ария Наташи из оперы "Русалка".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Рахманинов С. "Ты помнишь ли вечер".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Барбер</w:t>
      </w:r>
      <w:proofErr w:type="spellEnd"/>
      <w:r>
        <w:rPr>
          <w:rFonts w:ascii="Times New Roman" w:hAnsi="Times New Roman" w:cs="Times New Roman"/>
          <w:sz w:val="28"/>
        </w:rPr>
        <w:t xml:space="preserve"> С. "Печаль мне сердце гложет".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Русская народная песня "Как по лужку травка..."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4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вариант: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Бах И.С. Ария из "Магнификат".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Вебер К.М. Каватина Агаты из оперы "Вольный стрелок".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Римский-Корсаков Н. Ария Оксаны из оперы "Ночь перед рождеством".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Лист Ф.  Ты, как цветок прекрасна.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Рахманинов С. Эти летние ночи</w:t>
      </w:r>
    </w:p>
    <w:p w:rsidR="00125A74" w:rsidRDefault="00125A74" w:rsidP="00125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Левина З. "Ноги дождя".</w:t>
      </w:r>
    </w:p>
    <w:p w:rsidR="005112E5" w:rsidRDefault="005112E5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bookmarkStart w:id="0" w:name="_GoBack"/>
      <w:bookmarkEnd w:id="0"/>
    </w:p>
    <w:p w:rsidR="00A96216" w:rsidRPr="001319CA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</w:rPr>
      </w:pPr>
      <w:r w:rsidRPr="001319CA">
        <w:rPr>
          <w:rFonts w:ascii="Times New Roman" w:eastAsia="Calibri" w:hAnsi="Times New Roman" w:cs="Times New Roman"/>
          <w:b/>
          <w:sz w:val="28"/>
        </w:rPr>
        <w:t xml:space="preserve">направление подготовки 53.04.04 Дирижирование </w:t>
      </w:r>
    </w:p>
    <w:p w:rsid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A96216">
        <w:rPr>
          <w:rFonts w:ascii="Times New Roman" w:eastAsia="Calibri" w:hAnsi="Times New Roman" w:cs="Times New Roman"/>
          <w:b/>
          <w:sz w:val="28"/>
          <w:u w:val="single"/>
        </w:rPr>
        <w:t>профил</w:t>
      </w:r>
      <w:r w:rsidR="005D63E6">
        <w:rPr>
          <w:rFonts w:ascii="Times New Roman" w:eastAsia="Calibri" w:hAnsi="Times New Roman" w:cs="Times New Roman"/>
          <w:b/>
          <w:sz w:val="28"/>
          <w:u w:val="single"/>
        </w:rPr>
        <w:t>и</w:t>
      </w:r>
      <w:r w:rsidRPr="00A96216">
        <w:rPr>
          <w:rFonts w:ascii="Times New Roman" w:eastAsia="Calibri" w:hAnsi="Times New Roman" w:cs="Times New Roman"/>
          <w:b/>
          <w:sz w:val="28"/>
          <w:u w:val="single"/>
        </w:rPr>
        <w:t xml:space="preserve"> подготовки </w:t>
      </w:r>
      <w:r w:rsidR="005D63E6" w:rsidRPr="00A96216">
        <w:rPr>
          <w:rFonts w:ascii="Times New Roman" w:eastAsia="Calibri" w:hAnsi="Times New Roman" w:cs="Times New Roman"/>
          <w:b/>
          <w:sz w:val="28"/>
          <w:u w:val="single"/>
        </w:rPr>
        <w:t xml:space="preserve">Дирижирование </w:t>
      </w:r>
      <w:r w:rsidR="005D63E6">
        <w:rPr>
          <w:rFonts w:ascii="Times New Roman" w:eastAsia="Calibri" w:hAnsi="Times New Roman" w:cs="Times New Roman"/>
          <w:b/>
          <w:sz w:val="28"/>
          <w:u w:val="single"/>
        </w:rPr>
        <w:t xml:space="preserve">оперно-симфоническим оркестром, </w:t>
      </w:r>
      <w:r w:rsidRPr="00A96216">
        <w:rPr>
          <w:rFonts w:ascii="Times New Roman" w:eastAsia="Calibri" w:hAnsi="Times New Roman" w:cs="Times New Roman"/>
          <w:b/>
          <w:sz w:val="28"/>
          <w:u w:val="single"/>
        </w:rPr>
        <w:t>Дирижирование академическим хором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дирижирования (уровня «бакалавр»).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Дирижирование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(устно);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Коллоквиум (устно).</w:t>
      </w:r>
    </w:p>
    <w:p w:rsidR="005D63E6" w:rsidRDefault="005D63E6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5B3242" w:rsidRDefault="005D63E6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5D63E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 xml:space="preserve">1) Дирижирование </w:t>
      </w:r>
    </w:p>
    <w:p w:rsidR="005B3242" w:rsidRDefault="005B3242" w:rsidP="005D63E6">
      <w:pPr>
        <w:shd w:val="clear" w:color="auto" w:fill="FFFFFF"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5D63E6" w:rsidRPr="005B3242" w:rsidRDefault="005D63E6" w:rsidP="005B3242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</w:pPr>
      <w:r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профиль подготовки Дирижирование оперно-симфоническим оркестром</w:t>
      </w:r>
    </w:p>
    <w:p w:rsidR="005D63E6" w:rsidRPr="00A96216" w:rsidRDefault="005D63E6" w:rsidP="005D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5D63E6" w:rsidP="005D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  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одно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произведени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е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крупной формы</w:t>
      </w: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из предлагаемого списка: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Й.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Гайдн, симфонии по выбору (1-е части)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Л.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Бетховен. Увертюра «Кориолан», «Эгмонт»; симфонии № 1, 2 (1 – е части) </w:t>
      </w:r>
    </w:p>
    <w:p w:rsidR="005B3242" w:rsidRP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В.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Моцарт, симфонии по выбору (1-е части) </w:t>
      </w:r>
    </w:p>
    <w:p w:rsid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П. </w:t>
      </w:r>
      <w:r w:rsidRPr="005B32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Чайковский, симфонии № 1 (1-я часть), Серенада для струнного оркестра</w:t>
      </w:r>
    </w:p>
    <w:p w:rsidR="005B3242" w:rsidRDefault="005B3242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color w:val="000000"/>
          <w:sz w:val="28"/>
          <w:szCs w:val="24"/>
          <w:lang w:eastAsia="zh-CN"/>
        </w:rPr>
      </w:pPr>
    </w:p>
    <w:p w:rsidR="00A96216" w:rsidRPr="005B3242" w:rsidRDefault="005D63E6" w:rsidP="005B3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</w:pPr>
      <w:r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профиль подготовки Дирижирование академическим хоро</w:t>
      </w:r>
      <w:r w:rsidR="005B3242" w:rsidRPr="005B3242">
        <w:rPr>
          <w:rFonts w:ascii="Times New Roman" w:eastAsia="SimSun" w:hAnsi="Times New Roman" w:cs="Times New Roman"/>
          <w:b/>
          <w:color w:val="000000"/>
          <w:sz w:val="28"/>
          <w:szCs w:val="24"/>
          <w:u w:val="single"/>
          <w:lang w:eastAsia="zh-CN"/>
        </w:rPr>
        <w:t>м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два разнохарактерных хоровых произведения крупной формы (одно из них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);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2) исполнить на фортепиано партитуру произведения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наизусть. </w:t>
      </w:r>
    </w:p>
    <w:p w:rsidR="005B3242" w:rsidRDefault="005B3242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B3242" w:rsidRDefault="005B3242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962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Примерные образцы программ: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Для смешанного хора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: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Бортнянский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Концерт для хора № 34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С. Танеев «Восход солнца», «Альпы», «Вечер»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lastRenderedPageBreak/>
        <w:t>Р. Щедрин «</w:t>
      </w:r>
      <w:r w:rsidR="005112E5" w:rsidRPr="00A96216">
        <w:rPr>
          <w:rFonts w:ascii="Times New Roman" w:eastAsia="Calibri" w:hAnsi="Times New Roman" w:cs="Times New Roman"/>
          <w:sz w:val="28"/>
          <w:szCs w:val="28"/>
        </w:rPr>
        <w:t>Четыре хора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на ст. Твардовского»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П. Чесноков. «Во дни брани» ор. 45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Ю. </w:t>
      </w:r>
      <w:proofErr w:type="spellStart"/>
      <w:r w:rsidRPr="00A96216">
        <w:rPr>
          <w:rFonts w:ascii="Times New Roman" w:eastAsia="Calibri" w:hAnsi="Times New Roman" w:cs="Times New Roman"/>
          <w:sz w:val="28"/>
          <w:szCs w:val="28"/>
        </w:rPr>
        <w:t>Юкечев</w:t>
      </w:r>
      <w:proofErr w:type="spellEnd"/>
      <w:r w:rsidRPr="00A96216">
        <w:rPr>
          <w:rFonts w:ascii="Times New Roman" w:eastAsia="Calibri" w:hAnsi="Times New Roman" w:cs="Times New Roman"/>
          <w:sz w:val="28"/>
          <w:szCs w:val="28"/>
        </w:rPr>
        <w:t>. Кантата «При свече»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2) Для смешанного хора с сопровождением: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В. Моцарт «Реквием» № 1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М. Мусоргский «Борис Годунов» («Сцена Коронации»)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С. Рахманинов. Финал из оперы «Алеко» (№ 12, 13)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Шостакович «Катерина Измайлова» (8 картина «Свадьба»)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Ф.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Пуленк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Кантата «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val="en-US" w:eastAsia="zh-CN"/>
        </w:rPr>
        <w:t>Gloria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» </w:t>
      </w:r>
      <w:r w:rsidRPr="00A96216">
        <w:rPr>
          <w:rFonts w:ascii="Times New Roman" w:eastAsia="Calibri" w:hAnsi="Times New Roman" w:cs="Times New Roman"/>
          <w:sz w:val="28"/>
          <w:szCs w:val="28"/>
        </w:rPr>
        <w:t>(2 фрагмента по выбору)</w:t>
      </w:r>
    </w:p>
    <w:p w:rsidR="005D63E6" w:rsidRPr="00A96216" w:rsidRDefault="005D63E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 xml:space="preserve">2) Коллоквиум  </w:t>
      </w:r>
    </w:p>
    <w:p w:rsidR="00A96216" w:rsidRPr="00A96216" w:rsidRDefault="00A96216" w:rsidP="00A96216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Коллоквиум включает вопросы, позволяющие оценивать общекультурный и музыкальный кругозор.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На коллоквиуме поступающий должен продемонстрировать знания в области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хорового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творчества, исполнительства, музыкальной педагогики, методики вокально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-хоровой работы, в том числе ответить на вопросы по исполненным произведениям: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творческая характеристика авторов музыки и текста;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художественно-образное содержание;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музыкально-выразительные средства;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</w:t>
      </w:r>
      <w:r w:rsidRPr="001F1961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исполнительская интерпретация.</w:t>
      </w:r>
    </w:p>
    <w:p w:rsidR="005112E5" w:rsidRDefault="005112E5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1319CA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1319CA">
        <w:rPr>
          <w:rFonts w:ascii="Times New Roman" w:hAnsi="Times New Roman" w:cs="Times New Roman"/>
          <w:b/>
          <w:sz w:val="28"/>
        </w:rPr>
        <w:t xml:space="preserve">направление подготовки </w:t>
      </w:r>
    </w:p>
    <w:p w:rsidR="00D37911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319CA">
        <w:rPr>
          <w:rFonts w:ascii="Times New Roman" w:hAnsi="Times New Roman" w:cs="Times New Roman"/>
          <w:b/>
          <w:sz w:val="28"/>
        </w:rPr>
        <w:t>53.04.06 Музыкознание и музыкально-прикладное искусство</w:t>
      </w:r>
      <w:r w:rsidRPr="00493F3D">
        <w:rPr>
          <w:rFonts w:ascii="Times New Roman" w:hAnsi="Times New Roman" w:cs="Times New Roman"/>
          <w:b/>
          <w:sz w:val="28"/>
          <w:u w:val="single"/>
        </w:rPr>
        <w:t xml:space="preserve"> профиль подготовки Музык</w:t>
      </w:r>
      <w:r w:rsidR="008F3954">
        <w:rPr>
          <w:rFonts w:ascii="Times New Roman" w:hAnsi="Times New Roman" w:cs="Times New Roman"/>
          <w:b/>
          <w:sz w:val="28"/>
          <w:u w:val="single"/>
        </w:rPr>
        <w:t>альная педагогика</w:t>
      </w:r>
    </w:p>
    <w:p w:rsidR="00493F3D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музыкознания (уровня «бакалавр»).</w:t>
      </w: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Представление реферата</w:t>
      </w:r>
      <w:r w:rsidRPr="00245342">
        <w:rPr>
          <w:rFonts w:ascii="Times New Roman" w:hAnsi="Times New Roman" w:cs="Times New Roman"/>
          <w:sz w:val="28"/>
          <w:szCs w:val="28"/>
        </w:rPr>
        <w:t xml:space="preserve"> (</w:t>
      </w:r>
      <w:r w:rsidR="00245342" w:rsidRPr="00245342">
        <w:rPr>
          <w:rFonts w:ascii="Times New Roman" w:hAnsi="Times New Roman" w:cs="Times New Roman"/>
          <w:sz w:val="28"/>
          <w:szCs w:val="28"/>
        </w:rPr>
        <w:t xml:space="preserve">письменно и </w:t>
      </w:r>
      <w:r w:rsidRPr="00245342">
        <w:rPr>
          <w:rFonts w:ascii="Times New Roman" w:hAnsi="Times New Roman" w:cs="Times New Roman"/>
          <w:sz w:val="28"/>
          <w:szCs w:val="28"/>
        </w:rPr>
        <w:t>устно);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Коллоквиум (устно).</w:t>
      </w:r>
      <w:r w:rsidR="005D6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EB" w:rsidRDefault="005133EB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Представление реферата</w:t>
      </w:r>
    </w:p>
    <w:p w:rsidR="00E979C9" w:rsidRPr="00E979C9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5342">
        <w:rPr>
          <w:rFonts w:ascii="Times New Roman" w:hAnsi="Times New Roman" w:cs="Times New Roman"/>
          <w:sz w:val="28"/>
        </w:rPr>
        <w:tab/>
        <w:t xml:space="preserve">Испытание проводится в форме собеседования по теме представленного реферата. Реферат представляет собой </w:t>
      </w:r>
      <w:r w:rsidR="00245342">
        <w:rPr>
          <w:rFonts w:ascii="Times New Roman" w:hAnsi="Times New Roman" w:cs="Times New Roman"/>
          <w:sz w:val="28"/>
        </w:rPr>
        <w:t>текст</w:t>
      </w:r>
      <w:r w:rsidRPr="00245342">
        <w:rPr>
          <w:rFonts w:ascii="Times New Roman" w:hAnsi="Times New Roman" w:cs="Times New Roman"/>
          <w:sz w:val="28"/>
        </w:rPr>
        <w:t xml:space="preserve"> научного </w:t>
      </w:r>
      <w:r w:rsidR="00245342">
        <w:rPr>
          <w:rFonts w:ascii="Times New Roman" w:hAnsi="Times New Roman" w:cs="Times New Roman"/>
          <w:sz w:val="28"/>
        </w:rPr>
        <w:t xml:space="preserve">характера </w:t>
      </w:r>
      <w:r w:rsidRPr="00245342">
        <w:rPr>
          <w:rFonts w:ascii="Times New Roman" w:hAnsi="Times New Roman" w:cs="Times New Roman"/>
          <w:sz w:val="28"/>
        </w:rPr>
        <w:t>в области истории и теории музыкального искусства, этномузыкознания</w:t>
      </w:r>
      <w:r w:rsidRPr="00853B9E">
        <w:rPr>
          <w:rFonts w:ascii="Times New Roman" w:hAnsi="Times New Roman" w:cs="Times New Roman"/>
          <w:sz w:val="28"/>
        </w:rPr>
        <w:t xml:space="preserve"> и музыкальной педагогики</w:t>
      </w:r>
      <w:r w:rsidR="007F6AF6">
        <w:rPr>
          <w:rFonts w:ascii="Times New Roman" w:hAnsi="Times New Roman" w:cs="Times New Roman"/>
          <w:sz w:val="28"/>
        </w:rPr>
        <w:t xml:space="preserve"> (на выбор)</w:t>
      </w:r>
      <w:r w:rsidRPr="00853B9E">
        <w:rPr>
          <w:rFonts w:ascii="Times New Roman" w:hAnsi="Times New Roman" w:cs="Times New Roman"/>
          <w:sz w:val="28"/>
        </w:rPr>
        <w:t xml:space="preserve"> с обоснованием темы исследования. </w:t>
      </w:r>
      <w:r w:rsidR="007F6AF6">
        <w:rPr>
          <w:rFonts w:ascii="Times New Roman" w:hAnsi="Times New Roman" w:cs="Times New Roman"/>
          <w:sz w:val="28"/>
        </w:rPr>
        <w:t>Тема и содержание р</w:t>
      </w:r>
      <w:r w:rsidRPr="00853B9E">
        <w:rPr>
          <w:rFonts w:ascii="Times New Roman" w:hAnsi="Times New Roman" w:cs="Times New Roman"/>
          <w:sz w:val="28"/>
        </w:rPr>
        <w:t>еферат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ы</w:t>
      </w:r>
      <w:r w:rsidRPr="00853B9E">
        <w:rPr>
          <w:rFonts w:ascii="Times New Roman" w:hAnsi="Times New Roman" w:cs="Times New Roman"/>
          <w:sz w:val="28"/>
        </w:rPr>
        <w:t xml:space="preserve"> обладать актуальностью, содержать элементы научной новизны и обзор литературы. Объем реферата – </w:t>
      </w:r>
      <w:r w:rsidR="007F6AF6">
        <w:rPr>
          <w:rFonts w:ascii="Times New Roman" w:hAnsi="Times New Roman" w:cs="Times New Roman"/>
          <w:sz w:val="28"/>
        </w:rPr>
        <w:t xml:space="preserve">не менее </w:t>
      </w:r>
      <w:r w:rsidRPr="00853B9E">
        <w:rPr>
          <w:rFonts w:ascii="Times New Roman" w:hAnsi="Times New Roman" w:cs="Times New Roman"/>
          <w:sz w:val="28"/>
        </w:rPr>
        <w:t>1 печатн</w:t>
      </w:r>
      <w:r w:rsidR="007F6AF6">
        <w:rPr>
          <w:rFonts w:ascii="Times New Roman" w:hAnsi="Times New Roman" w:cs="Times New Roman"/>
          <w:sz w:val="28"/>
        </w:rPr>
        <w:t>ого</w:t>
      </w:r>
      <w:r w:rsidRPr="00853B9E">
        <w:rPr>
          <w:rFonts w:ascii="Times New Roman" w:hAnsi="Times New Roman" w:cs="Times New Roman"/>
          <w:sz w:val="28"/>
        </w:rPr>
        <w:t xml:space="preserve"> лист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. На вступительном испытании поступающий должен продемонстрировать аналитические способности, </w:t>
      </w:r>
      <w:r w:rsidRPr="00853B9E">
        <w:rPr>
          <w:rFonts w:ascii="Times New Roman" w:hAnsi="Times New Roman" w:cs="Times New Roman"/>
          <w:sz w:val="28"/>
        </w:rPr>
        <w:lastRenderedPageBreak/>
        <w:t>потенциал к научно-исследовательской работе, умение аргументировать свою позицию.</w:t>
      </w:r>
    </w:p>
    <w:p w:rsidR="00853B9E" w:rsidRPr="00853B9E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Реферат состоит из Содержания, Введения, озаглавленных разделов (или раздела), Заключения и списка литературы. Дополнительные </w:t>
      </w:r>
      <w:r>
        <w:rPr>
          <w:rFonts w:ascii="Times New Roman" w:hAnsi="Times New Roman" w:cs="Times New Roman"/>
          <w:sz w:val="28"/>
        </w:rPr>
        <w:t>м</w:t>
      </w:r>
      <w:r w:rsidRPr="00853B9E">
        <w:rPr>
          <w:rFonts w:ascii="Times New Roman" w:hAnsi="Times New Roman" w:cs="Times New Roman"/>
          <w:sz w:val="28"/>
        </w:rPr>
        <w:t>атериалы 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 xml:space="preserve">рисунки, схемы, иллюстрации и прочее </w:t>
      </w:r>
      <w:r w:rsidR="00FD4B77" w:rsidRPr="00853B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>по решению автора работы и руководителя могут быть вынесены в приложение (приложения). В качестве приложения к реферату могут быть также представлены аудио</w:t>
      </w:r>
      <w:r>
        <w:rPr>
          <w:rFonts w:ascii="Times New Roman" w:hAnsi="Times New Roman" w:cs="Times New Roman"/>
          <w:sz w:val="28"/>
        </w:rPr>
        <w:t xml:space="preserve">- </w:t>
      </w:r>
      <w:r w:rsidRPr="00853B9E">
        <w:rPr>
          <w:rFonts w:ascii="Times New Roman" w:hAnsi="Times New Roman" w:cs="Times New Roman"/>
          <w:sz w:val="28"/>
        </w:rPr>
        <w:t>и видеоматериал</w:t>
      </w:r>
      <w:r w:rsidR="007F6AF6">
        <w:rPr>
          <w:rFonts w:ascii="Times New Roman" w:hAnsi="Times New Roman" w:cs="Times New Roman"/>
          <w:sz w:val="28"/>
        </w:rPr>
        <w:t>ы.</w:t>
      </w:r>
      <w:r w:rsidR="00FD4B77">
        <w:rPr>
          <w:rFonts w:ascii="Times New Roman" w:hAnsi="Times New Roman" w:cs="Times New Roman"/>
          <w:sz w:val="28"/>
        </w:rPr>
        <w:t xml:space="preserve"> </w:t>
      </w:r>
    </w:p>
    <w:p w:rsid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Оформление реферата осуществляется следующим образом: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реферат должен быть набран на компьютере;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он должен иметь титульную страницу, на которой указываются: учреждение, кафедра, название реферата, фамилии студента, руководителя, консультанта (если имеется) и их подписи, город и год; фамили</w:t>
      </w:r>
      <w:r w:rsidR="007F6AF6">
        <w:rPr>
          <w:rFonts w:ascii="Times New Roman" w:hAnsi="Times New Roman" w:cs="Times New Roman"/>
          <w:sz w:val="28"/>
        </w:rPr>
        <w:t>я руководителя</w:t>
      </w:r>
      <w:r w:rsidR="00853B9E"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а</w:t>
      </w:r>
      <w:r w:rsidR="00853B9E" w:rsidRPr="00853B9E">
        <w:rPr>
          <w:rFonts w:ascii="Times New Roman" w:hAnsi="Times New Roman" w:cs="Times New Roman"/>
          <w:sz w:val="28"/>
        </w:rPr>
        <w:t xml:space="preserve"> быть даны с указанием учен</w:t>
      </w:r>
      <w:r w:rsidR="007F6AF6">
        <w:rPr>
          <w:rFonts w:ascii="Times New Roman" w:hAnsi="Times New Roman" w:cs="Times New Roman"/>
          <w:sz w:val="28"/>
        </w:rPr>
        <w:t>ой</w:t>
      </w:r>
      <w:r w:rsidR="00853B9E" w:rsidRPr="00853B9E">
        <w:rPr>
          <w:rFonts w:ascii="Times New Roman" w:hAnsi="Times New Roman" w:cs="Times New Roman"/>
          <w:sz w:val="28"/>
        </w:rPr>
        <w:t xml:space="preserve"> степен</w:t>
      </w:r>
      <w:r w:rsidR="007F6AF6">
        <w:rPr>
          <w:rFonts w:ascii="Times New Roman" w:hAnsi="Times New Roman" w:cs="Times New Roman"/>
          <w:sz w:val="28"/>
        </w:rPr>
        <w:t>и</w:t>
      </w:r>
      <w:r w:rsidR="00853B9E" w:rsidRPr="00853B9E">
        <w:rPr>
          <w:rFonts w:ascii="Times New Roman" w:hAnsi="Times New Roman" w:cs="Times New Roman"/>
          <w:sz w:val="28"/>
        </w:rPr>
        <w:t xml:space="preserve"> и </w:t>
      </w:r>
      <w:r w:rsidR="007F6AF6">
        <w:rPr>
          <w:rFonts w:ascii="Times New Roman" w:hAnsi="Times New Roman" w:cs="Times New Roman"/>
          <w:sz w:val="28"/>
        </w:rPr>
        <w:t xml:space="preserve">ученого </w:t>
      </w:r>
      <w:r w:rsidR="00853B9E" w:rsidRPr="00853B9E">
        <w:rPr>
          <w:rFonts w:ascii="Times New Roman" w:hAnsi="Times New Roman" w:cs="Times New Roman"/>
          <w:sz w:val="28"/>
        </w:rPr>
        <w:t>звани</w:t>
      </w:r>
      <w:r w:rsidR="007F6AF6">
        <w:rPr>
          <w:rFonts w:ascii="Times New Roman" w:hAnsi="Times New Roman" w:cs="Times New Roman"/>
          <w:sz w:val="28"/>
        </w:rPr>
        <w:t>я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 второй странице реферата должно находиться содержание работы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с названиями всех разделов и указанием страниц;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каждый раздел реферата начинается с новой страницы;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качестве приложения могут фигурировать аудио-</w:t>
      </w:r>
      <w:r w:rsidR="008F3954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и видео</w:t>
      </w:r>
      <w:r w:rsidR="007F6AF6">
        <w:rPr>
          <w:rFonts w:ascii="Times New Roman" w:hAnsi="Times New Roman" w:cs="Times New Roman"/>
          <w:sz w:val="28"/>
        </w:rPr>
        <w:t>материалы на электронных носителях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  <w:r w:rsidR="007F6AF6">
        <w:rPr>
          <w:rFonts w:ascii="Times New Roman" w:hAnsi="Times New Roman" w:cs="Times New Roman"/>
          <w:sz w:val="28"/>
        </w:rPr>
        <w:t xml:space="preserve">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если реферат содержит несколько приложений, то каждое из них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начинается с новой страницы, помечается словом «Приложение» с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соответствующим порядковым номером в правом верхнем углу страницы и отдельно отражается в Содержании;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тексте реферата обязательны ссылки на литературу и приложения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нумерация страниц реферата начинается с титульного листа (</w:t>
      </w:r>
      <w:r w:rsidR="00853B9E">
        <w:rPr>
          <w:rFonts w:ascii="Times New Roman" w:hAnsi="Times New Roman" w:cs="Times New Roman"/>
          <w:sz w:val="28"/>
        </w:rPr>
        <w:t>№</w:t>
      </w:r>
      <w:r w:rsidR="00853B9E" w:rsidRPr="00853B9E">
        <w:rPr>
          <w:rFonts w:ascii="Times New Roman" w:hAnsi="Times New Roman" w:cs="Times New Roman"/>
          <w:sz w:val="28"/>
        </w:rPr>
        <w:t xml:space="preserve"> 1) 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является</w:t>
      </w:r>
      <w:r w:rsidR="007F6AF6">
        <w:rPr>
          <w:rFonts w:ascii="Times New Roman" w:hAnsi="Times New Roman" w:cs="Times New Roman"/>
          <w:sz w:val="28"/>
        </w:rPr>
        <w:t xml:space="preserve"> сквозной</w:t>
      </w:r>
      <w:r w:rsidR="00853B9E" w:rsidRPr="00853B9E">
        <w:rPr>
          <w:rFonts w:ascii="Times New Roman" w:hAnsi="Times New Roman" w:cs="Times New Roman"/>
          <w:sz w:val="28"/>
        </w:rPr>
        <w:t xml:space="preserve"> для всего текста, включая приложения 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нумерация не проставляется на страницах </w:t>
      </w:r>
      <w:r w:rsidR="00853B9E">
        <w:rPr>
          <w:rFonts w:ascii="Times New Roman" w:hAnsi="Times New Roman" w:cs="Times New Roman"/>
          <w:sz w:val="28"/>
        </w:rPr>
        <w:t>№№</w:t>
      </w:r>
      <w:r w:rsidR="00853B9E" w:rsidRPr="00853B9E">
        <w:rPr>
          <w:rFonts w:ascii="Times New Roman" w:hAnsi="Times New Roman" w:cs="Times New Roman"/>
          <w:sz w:val="28"/>
        </w:rPr>
        <w:t xml:space="preserve"> 1, 2 и на страницах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начала разделов;</w:t>
      </w:r>
    </w:p>
    <w:p w:rsid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литература реферата оформляется в соответствии с требованиями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87221">
        <w:rPr>
          <w:rFonts w:ascii="Times New Roman" w:hAnsi="Times New Roman" w:cs="Times New Roman"/>
          <w:sz w:val="28"/>
        </w:rPr>
        <w:t xml:space="preserve">ГОСТ Р 7.0.5-2008 </w:t>
      </w:r>
      <w:r w:rsidR="007F6AF6">
        <w:rPr>
          <w:rFonts w:ascii="Times New Roman" w:hAnsi="Times New Roman" w:cs="Times New Roman"/>
          <w:sz w:val="28"/>
        </w:rPr>
        <w:t xml:space="preserve">или </w:t>
      </w:r>
      <w:r w:rsidR="00887221" w:rsidRPr="00887221">
        <w:rPr>
          <w:rFonts w:ascii="Times New Roman" w:hAnsi="Times New Roman" w:cs="Times New Roman"/>
          <w:sz w:val="28"/>
        </w:rPr>
        <w:t>ГОСТ Р 7.0.11-2011</w:t>
      </w:r>
      <w:r w:rsidR="00853B9E">
        <w:rPr>
          <w:rFonts w:ascii="Times New Roman" w:hAnsi="Times New Roman" w:cs="Times New Roman"/>
          <w:sz w:val="28"/>
        </w:rPr>
        <w:t>.</w:t>
      </w:r>
      <w:r w:rsidR="00887221">
        <w:rPr>
          <w:rFonts w:ascii="Times New Roman" w:hAnsi="Times New Roman" w:cs="Times New Roman"/>
          <w:sz w:val="28"/>
        </w:rPr>
        <w:t xml:space="preserve"> </w:t>
      </w:r>
    </w:p>
    <w:p w:rsidR="005133EB" w:rsidRDefault="005133EB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FD4B77" w:rsidRDefault="00FD4B77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2) Коллоквиум</w:t>
      </w:r>
    </w:p>
    <w:p w:rsidR="00FD4B77" w:rsidRDefault="00FD4B77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Выявляется общекультурный уровень поступающего в различных областях музыкального искусства, знание современной научной музыковедческой проблематики и музыкально-общественной жизни.</w:t>
      </w:r>
    </w:p>
    <w:p w:rsidR="00A20262" w:rsidRDefault="00A20262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B4348C" w:rsidRDefault="00B4348C" w:rsidP="00E979C9">
      <w:pPr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A20262" w:rsidRPr="00A20262" w:rsidRDefault="00A20262" w:rsidP="00E979C9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A20262">
        <w:rPr>
          <w:rFonts w:ascii="Times New Roman" w:hAnsi="Times New Roman" w:cs="Times New Roman"/>
          <w:b/>
          <w:sz w:val="28"/>
        </w:rPr>
        <w:t>Примерные вопросы: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Структура и особенности учебного процесса: му</w:t>
      </w:r>
      <w:r>
        <w:rPr>
          <w:rFonts w:ascii="Times New Roman" w:hAnsi="Times New Roman" w:cs="Times New Roman"/>
          <w:sz w:val="28"/>
        </w:rPr>
        <w:t>зыкальная школа – колледж – вуз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lastRenderedPageBreak/>
        <w:t>Проверка музыкальных способностей в подготовительном – первом классах ДМШ</w:t>
      </w:r>
      <w:r>
        <w:rPr>
          <w:rFonts w:ascii="Times New Roman" w:hAnsi="Times New Roman" w:cs="Times New Roman"/>
          <w:sz w:val="28"/>
        </w:rPr>
        <w:t>/ДШИ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 в СОШ: особенности и целевые установки (прошлое и настоящее)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</w:t>
      </w:r>
      <w:r>
        <w:rPr>
          <w:rFonts w:ascii="Times New Roman" w:hAnsi="Times New Roman" w:cs="Times New Roman"/>
          <w:sz w:val="28"/>
        </w:rPr>
        <w:t xml:space="preserve"> образования в ДМШ/ДШИ и </w:t>
      </w:r>
      <w:proofErr w:type="spellStart"/>
      <w:r>
        <w:rPr>
          <w:rFonts w:ascii="Times New Roman" w:hAnsi="Times New Roman" w:cs="Times New Roman"/>
          <w:sz w:val="28"/>
        </w:rPr>
        <w:t>ссузах</w:t>
      </w:r>
      <w:proofErr w:type="spellEnd"/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Д.Б. </w:t>
      </w:r>
      <w:proofErr w:type="spellStart"/>
      <w:r w:rsidRPr="00A20262">
        <w:rPr>
          <w:rFonts w:ascii="Times New Roman" w:hAnsi="Times New Roman" w:cs="Times New Roman"/>
          <w:sz w:val="28"/>
        </w:rPr>
        <w:t>Кабалевский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 и его система музыкального воспитания в СОШ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Системы и методы музыкального воспитания детей – К. </w:t>
      </w:r>
      <w:proofErr w:type="spellStart"/>
      <w:r w:rsidRPr="00A20262">
        <w:rPr>
          <w:rFonts w:ascii="Times New Roman" w:hAnsi="Times New Roman" w:cs="Times New Roman"/>
          <w:sz w:val="28"/>
        </w:rPr>
        <w:t>Орф</w:t>
      </w:r>
      <w:proofErr w:type="spellEnd"/>
      <w:r w:rsidRPr="00A20262">
        <w:rPr>
          <w:rFonts w:ascii="Times New Roman" w:hAnsi="Times New Roman" w:cs="Times New Roman"/>
          <w:sz w:val="28"/>
        </w:rPr>
        <w:t>, З.</w:t>
      </w:r>
      <w:r w:rsidR="00E979C9">
        <w:rPr>
          <w:rFonts w:ascii="Times New Roman" w:hAnsi="Times New Roman" w:cs="Times New Roman"/>
          <w:sz w:val="28"/>
        </w:rPr>
        <w:t> </w:t>
      </w:r>
      <w:proofErr w:type="spellStart"/>
      <w:r w:rsidRPr="00A20262">
        <w:rPr>
          <w:rFonts w:ascii="Times New Roman" w:hAnsi="Times New Roman" w:cs="Times New Roman"/>
          <w:sz w:val="28"/>
        </w:rPr>
        <w:t>Кодаи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, П.Ф. </w:t>
      </w:r>
      <w:proofErr w:type="spellStart"/>
      <w:r w:rsidRPr="00A20262">
        <w:rPr>
          <w:rFonts w:ascii="Times New Roman" w:hAnsi="Times New Roman" w:cs="Times New Roman"/>
          <w:sz w:val="28"/>
        </w:rPr>
        <w:t>Вейс</w:t>
      </w:r>
      <w:proofErr w:type="spellEnd"/>
      <w:r w:rsidRPr="00A20262">
        <w:rPr>
          <w:rFonts w:ascii="Times New Roman" w:hAnsi="Times New Roman" w:cs="Times New Roman"/>
          <w:sz w:val="28"/>
        </w:rPr>
        <w:t>, М.А. Крафт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В.Ф. Одоевский и его роль в отечественной муз</w:t>
      </w:r>
      <w:r>
        <w:rPr>
          <w:rFonts w:ascii="Times New Roman" w:hAnsi="Times New Roman" w:cs="Times New Roman"/>
          <w:sz w:val="28"/>
        </w:rPr>
        <w:t>ыкальной культуре и образовании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Г.А. Струве: основы детского хо</w:t>
      </w:r>
      <w:r>
        <w:rPr>
          <w:rFonts w:ascii="Times New Roman" w:hAnsi="Times New Roman" w:cs="Times New Roman"/>
          <w:sz w:val="28"/>
        </w:rPr>
        <w:t>рового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Педагоги-музыканты – авторы работ по музыкальному воспитанию, образованию и методикам преподавания различных музыкальных дисциплин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Абсолютная и относительная сольмизация: целевые установки и особенно</w:t>
      </w:r>
      <w:r>
        <w:rPr>
          <w:rFonts w:ascii="Times New Roman" w:hAnsi="Times New Roman" w:cs="Times New Roman"/>
          <w:sz w:val="28"/>
        </w:rPr>
        <w:t>сти развития музыкального слуха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</w:t>
      </w:r>
      <w:r>
        <w:rPr>
          <w:rFonts w:ascii="Times New Roman" w:hAnsi="Times New Roman" w:cs="Times New Roman"/>
          <w:sz w:val="28"/>
        </w:rPr>
        <w:t>альный слух и его разновидности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Музыканты-исполнители, композиторы и педагоги прошлого и современности: их роль в музыкальном воспитании и образова</w:t>
      </w:r>
      <w:r>
        <w:rPr>
          <w:rFonts w:ascii="Times New Roman" w:hAnsi="Times New Roman" w:cs="Times New Roman"/>
          <w:sz w:val="28"/>
        </w:rPr>
        <w:t>нии детей, юношества и молодежи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Музыкант-просветитель: особ</w:t>
      </w:r>
      <w:r>
        <w:rPr>
          <w:rFonts w:ascii="Times New Roman" w:hAnsi="Times New Roman" w:cs="Times New Roman"/>
          <w:sz w:val="28"/>
        </w:rPr>
        <w:t>енности творческой деятельности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Профессиональное музыкальное образова</w:t>
      </w:r>
      <w:r>
        <w:rPr>
          <w:rFonts w:ascii="Times New Roman" w:hAnsi="Times New Roman" w:cs="Times New Roman"/>
          <w:sz w:val="28"/>
        </w:rPr>
        <w:t>ние в России: истоки и традиции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Категории педагогики и задачи музыка</w:t>
      </w:r>
      <w:r>
        <w:rPr>
          <w:rFonts w:ascii="Times New Roman" w:hAnsi="Times New Roman" w:cs="Times New Roman"/>
          <w:sz w:val="28"/>
        </w:rPr>
        <w:t>льного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 образования</w:t>
      </w:r>
      <w:r>
        <w:rPr>
          <w:rFonts w:ascii="Times New Roman" w:hAnsi="Times New Roman" w:cs="Times New Roman"/>
          <w:sz w:val="28"/>
        </w:rPr>
        <w:t>: прошлое и современность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Деятели музыкальной культуры и образования в </w:t>
      </w:r>
      <w:r>
        <w:rPr>
          <w:rFonts w:ascii="Times New Roman" w:hAnsi="Times New Roman" w:cs="Times New Roman"/>
          <w:sz w:val="28"/>
        </w:rPr>
        <w:t>Сибири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Учебники и учебные пособия в организации деятельности педагогов и уча</w:t>
      </w:r>
      <w:r>
        <w:rPr>
          <w:rFonts w:ascii="Times New Roman" w:hAnsi="Times New Roman" w:cs="Times New Roman"/>
          <w:sz w:val="28"/>
        </w:rPr>
        <w:t>щихся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Б.В. Асафьев о музык</w:t>
      </w:r>
      <w:r>
        <w:rPr>
          <w:rFonts w:ascii="Times New Roman" w:hAnsi="Times New Roman" w:cs="Times New Roman"/>
          <w:sz w:val="28"/>
        </w:rPr>
        <w:t>альном воспитании и образовании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Новосибирская консерватория: события, традиции, музыканты-профессионалы</w:t>
      </w:r>
    </w:p>
    <w:p w:rsidR="00A20262" w:rsidRPr="00A20262" w:rsidRDefault="00A20262" w:rsidP="00A20262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6"/>
        </w:rPr>
      </w:pPr>
    </w:p>
    <w:sectPr w:rsidR="00A20262" w:rsidRPr="00A2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467" w:rsidRDefault="00576467" w:rsidP="00FE2897">
      <w:pPr>
        <w:spacing w:after="0" w:line="240" w:lineRule="auto"/>
      </w:pPr>
      <w:r>
        <w:separator/>
      </w:r>
    </w:p>
  </w:endnote>
  <w:endnote w:type="continuationSeparator" w:id="0">
    <w:p w:rsidR="00576467" w:rsidRDefault="00576467" w:rsidP="00FE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467" w:rsidRDefault="00576467" w:rsidP="00FE2897">
      <w:pPr>
        <w:spacing w:after="0" w:line="240" w:lineRule="auto"/>
      </w:pPr>
      <w:r>
        <w:separator/>
      </w:r>
    </w:p>
  </w:footnote>
  <w:footnote w:type="continuationSeparator" w:id="0">
    <w:p w:rsidR="00576467" w:rsidRDefault="00576467" w:rsidP="00FE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3F7D"/>
    <w:multiLevelType w:val="hybridMultilevel"/>
    <w:tmpl w:val="D9D0B9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D41B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66BCC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B0A4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F270A"/>
    <w:multiLevelType w:val="hybridMultilevel"/>
    <w:tmpl w:val="A8ECF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00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C77139"/>
    <w:multiLevelType w:val="hybridMultilevel"/>
    <w:tmpl w:val="8C5AE652"/>
    <w:lvl w:ilvl="0" w:tplc="E7B8FABC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8301678"/>
    <w:multiLevelType w:val="hybridMultilevel"/>
    <w:tmpl w:val="E5B03F7E"/>
    <w:lvl w:ilvl="0" w:tplc="695A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1F56BC"/>
    <w:multiLevelType w:val="hybridMultilevel"/>
    <w:tmpl w:val="692C3FC2"/>
    <w:lvl w:ilvl="0" w:tplc="13BA17D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1D2562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8A539B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2910A6"/>
    <w:multiLevelType w:val="hybridMultilevel"/>
    <w:tmpl w:val="EAD82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BF6BC6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B2"/>
    <w:rsid w:val="000036C7"/>
    <w:rsid w:val="00010E10"/>
    <w:rsid w:val="00026340"/>
    <w:rsid w:val="0006653E"/>
    <w:rsid w:val="00084BEF"/>
    <w:rsid w:val="000B7462"/>
    <w:rsid w:val="00125A74"/>
    <w:rsid w:val="001319CA"/>
    <w:rsid w:val="00162092"/>
    <w:rsid w:val="00190EB2"/>
    <w:rsid w:val="001949F7"/>
    <w:rsid w:val="001D0480"/>
    <w:rsid w:val="001F1961"/>
    <w:rsid w:val="00245342"/>
    <w:rsid w:val="00277452"/>
    <w:rsid w:val="002A26AA"/>
    <w:rsid w:val="002A6E21"/>
    <w:rsid w:val="00362CE2"/>
    <w:rsid w:val="003C7CBD"/>
    <w:rsid w:val="003E7B7A"/>
    <w:rsid w:val="003F7A47"/>
    <w:rsid w:val="004146BE"/>
    <w:rsid w:val="004318A2"/>
    <w:rsid w:val="00493F3D"/>
    <w:rsid w:val="004A4C14"/>
    <w:rsid w:val="004C4D57"/>
    <w:rsid w:val="005112E5"/>
    <w:rsid w:val="005133EB"/>
    <w:rsid w:val="00576467"/>
    <w:rsid w:val="005833FD"/>
    <w:rsid w:val="005A7A15"/>
    <w:rsid w:val="005B3242"/>
    <w:rsid w:val="005D63E6"/>
    <w:rsid w:val="005D689B"/>
    <w:rsid w:val="005E7C73"/>
    <w:rsid w:val="006106D4"/>
    <w:rsid w:val="00660522"/>
    <w:rsid w:val="006731AA"/>
    <w:rsid w:val="006915B0"/>
    <w:rsid w:val="006E6930"/>
    <w:rsid w:val="0070181E"/>
    <w:rsid w:val="007522E0"/>
    <w:rsid w:val="007540BE"/>
    <w:rsid w:val="007766B0"/>
    <w:rsid w:val="007F6AF6"/>
    <w:rsid w:val="00833D4B"/>
    <w:rsid w:val="00853B9E"/>
    <w:rsid w:val="00871795"/>
    <w:rsid w:val="00887221"/>
    <w:rsid w:val="008B6502"/>
    <w:rsid w:val="008F3954"/>
    <w:rsid w:val="00935160"/>
    <w:rsid w:val="00935A9C"/>
    <w:rsid w:val="00983DB7"/>
    <w:rsid w:val="009C191C"/>
    <w:rsid w:val="009E5B6A"/>
    <w:rsid w:val="00A20262"/>
    <w:rsid w:val="00A40241"/>
    <w:rsid w:val="00A66B87"/>
    <w:rsid w:val="00A96216"/>
    <w:rsid w:val="00AC4A29"/>
    <w:rsid w:val="00AD2109"/>
    <w:rsid w:val="00B4348C"/>
    <w:rsid w:val="00B80226"/>
    <w:rsid w:val="00BC7E8D"/>
    <w:rsid w:val="00BE27F2"/>
    <w:rsid w:val="00C27502"/>
    <w:rsid w:val="00C470C2"/>
    <w:rsid w:val="00C96AE4"/>
    <w:rsid w:val="00CB1914"/>
    <w:rsid w:val="00D37911"/>
    <w:rsid w:val="00D63FD8"/>
    <w:rsid w:val="00DC1822"/>
    <w:rsid w:val="00E03DF2"/>
    <w:rsid w:val="00E84492"/>
    <w:rsid w:val="00E96CF7"/>
    <w:rsid w:val="00E979C9"/>
    <w:rsid w:val="00EB49EF"/>
    <w:rsid w:val="00F16A4F"/>
    <w:rsid w:val="00F2139E"/>
    <w:rsid w:val="00F54839"/>
    <w:rsid w:val="00F7397E"/>
    <w:rsid w:val="00F828A9"/>
    <w:rsid w:val="00FD44ED"/>
    <w:rsid w:val="00FD4B77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34A3A87-B954-419E-81DC-5E8301C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83D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4C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2897"/>
  </w:style>
  <w:style w:type="paragraph" w:styleId="a6">
    <w:name w:val="footer"/>
    <w:basedOn w:val="a"/>
    <w:link w:val="a7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5A22-F2A4-476D-BAC2-A5CF020A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13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42</cp:revision>
  <cp:lastPrinted>2018-10-01T04:51:00Z</cp:lastPrinted>
  <dcterms:created xsi:type="dcterms:W3CDTF">2018-04-25T08:50:00Z</dcterms:created>
  <dcterms:modified xsi:type="dcterms:W3CDTF">2023-10-31T09:55:00Z</dcterms:modified>
</cp:coreProperties>
</file>